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8EC" w:rsidRPr="000968EC" w:rsidRDefault="000968EC" w:rsidP="000968EC">
      <w:pPr>
        <w:widowControl/>
        <w:spacing w:after="150" w:line="660" w:lineRule="atLeast"/>
        <w:jc w:val="left"/>
        <w:outlineLvl w:val="0"/>
        <w:rPr>
          <w:rFonts w:ascii="微软雅黑" w:eastAsia="微软雅黑" w:hAnsi="微软雅黑" w:cs="宋体"/>
          <w:color w:val="333333"/>
          <w:kern w:val="36"/>
          <w:sz w:val="39"/>
          <w:szCs w:val="39"/>
        </w:rPr>
      </w:pPr>
      <w:r w:rsidRPr="000968EC">
        <w:rPr>
          <w:rFonts w:ascii="微软雅黑" w:eastAsia="微软雅黑" w:hAnsi="微软雅黑" w:cs="宋体" w:hint="eastAsia"/>
          <w:color w:val="333333"/>
          <w:kern w:val="36"/>
          <w:sz w:val="39"/>
          <w:szCs w:val="39"/>
        </w:rPr>
        <w:t>中国石油大学(华东)石油工程学院导师介绍：</w:t>
      </w:r>
      <w:proofErr w:type="gramStart"/>
      <w:r w:rsidRPr="000968EC">
        <w:rPr>
          <w:rFonts w:ascii="微软雅黑" w:eastAsia="微软雅黑" w:hAnsi="微软雅黑" w:cs="宋体" w:hint="eastAsia"/>
          <w:color w:val="333333"/>
          <w:kern w:val="36"/>
          <w:sz w:val="39"/>
          <w:szCs w:val="39"/>
        </w:rPr>
        <w:t>蒲春生</w:t>
      </w:r>
      <w:bookmarkStart w:id="0" w:name="_GoBack"/>
      <w:bookmarkEnd w:id="0"/>
      <w:proofErr w:type="gramEnd"/>
    </w:p>
    <w:p w:rsidR="000968EC" w:rsidRPr="000968EC" w:rsidRDefault="000968EC" w:rsidP="000968EC">
      <w:pPr>
        <w:widowControl/>
        <w:jc w:val="left"/>
        <w:rPr>
          <w:rFonts w:ascii="微软雅黑" w:eastAsia="微软雅黑" w:hAnsi="微软雅黑" w:cs="宋体" w:hint="eastAsia"/>
          <w:color w:val="999999"/>
          <w:kern w:val="0"/>
          <w:sz w:val="18"/>
          <w:szCs w:val="18"/>
        </w:rPr>
      </w:pPr>
      <w:r w:rsidRPr="000968EC">
        <w:rPr>
          <w:rFonts w:ascii="微软雅黑" w:eastAsia="微软雅黑" w:hAnsi="微软雅黑" w:cs="宋体" w:hint="eastAsia"/>
          <w:color w:val="999999"/>
          <w:kern w:val="0"/>
          <w:sz w:val="18"/>
          <w:szCs w:val="18"/>
        </w:rPr>
        <w:t>2012-11-20 09:40本站原创佚名</w:t>
      </w:r>
    </w:p>
    <w:p w:rsidR="000968EC" w:rsidRPr="000968EC" w:rsidRDefault="000968EC" w:rsidP="000968EC">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0968EC">
          <w:rPr>
            <w:rFonts w:ascii="微软雅黑" w:eastAsia="微软雅黑" w:hAnsi="微软雅黑" w:cs="宋体" w:hint="eastAsia"/>
            <w:color w:val="999999"/>
            <w:kern w:val="0"/>
            <w:sz w:val="18"/>
            <w:szCs w:val="18"/>
          </w:rPr>
          <w:t>百度推广</w:t>
        </w:r>
      </w:hyperlink>
    </w:p>
    <w:p w:rsidR="000968EC" w:rsidRPr="000968EC" w:rsidRDefault="000968EC" w:rsidP="000968EC">
      <w:pPr>
        <w:widowControl/>
        <w:spacing w:line="450" w:lineRule="atLeast"/>
        <w:rPr>
          <w:rFonts w:ascii="微软雅黑" w:eastAsia="微软雅黑" w:hAnsi="微软雅黑" w:cs="宋体" w:hint="eastAsia"/>
          <w:color w:val="333333"/>
          <w:kern w:val="0"/>
          <w:sz w:val="24"/>
          <w:szCs w:val="24"/>
        </w:rPr>
      </w:pPr>
      <w:r w:rsidRPr="000968EC">
        <w:rPr>
          <w:rFonts w:ascii="微软雅黑" w:eastAsia="微软雅黑" w:hAnsi="微软雅黑" w:cs="宋体" w:hint="eastAsia"/>
          <w:color w:val="333333"/>
          <w:kern w:val="0"/>
          <w:sz w:val="24"/>
          <w:szCs w:val="24"/>
        </w:rPr>
        <w:br/>
        <w:t xml:space="preserve">　　</w:t>
      </w:r>
      <w:r w:rsidRPr="000968EC">
        <w:rPr>
          <w:rFonts w:ascii="微软雅黑" w:eastAsia="微软雅黑" w:hAnsi="微软雅黑" w:cs="宋体" w:hint="eastAsia"/>
          <w:b/>
          <w:bCs/>
          <w:color w:val="333333"/>
          <w:kern w:val="0"/>
          <w:sz w:val="24"/>
          <w:szCs w:val="24"/>
        </w:rPr>
        <w:t>个人学术背景：</w:t>
      </w:r>
      <w:r w:rsidRPr="000968EC">
        <w:rPr>
          <w:rFonts w:ascii="微软雅黑" w:eastAsia="微软雅黑" w:hAnsi="微软雅黑" w:cs="宋体" w:hint="eastAsia"/>
          <w:color w:val="333333"/>
          <w:kern w:val="0"/>
          <w:sz w:val="24"/>
          <w:szCs w:val="24"/>
        </w:rPr>
        <w:br/>
        <w:t xml:space="preserve">　　</w:t>
      </w:r>
      <w:proofErr w:type="gramStart"/>
      <w:r w:rsidRPr="000968EC">
        <w:rPr>
          <w:rFonts w:ascii="微软雅黑" w:eastAsia="微软雅黑" w:hAnsi="微软雅黑" w:cs="宋体" w:hint="eastAsia"/>
          <w:color w:val="333333"/>
          <w:kern w:val="0"/>
          <w:sz w:val="24"/>
          <w:szCs w:val="24"/>
        </w:rPr>
        <w:t>蒲春生</w:t>
      </w:r>
      <w:proofErr w:type="gramEnd"/>
      <w:r w:rsidRPr="000968EC">
        <w:rPr>
          <w:rFonts w:ascii="微软雅黑" w:eastAsia="微软雅黑" w:hAnsi="微软雅黑" w:cs="宋体" w:hint="eastAsia"/>
          <w:color w:val="333333"/>
          <w:kern w:val="0"/>
          <w:sz w:val="24"/>
          <w:szCs w:val="24"/>
        </w:rPr>
        <w:t>，男，1959年3月—，1982年毕业于西安交通大学计算数学专业，获理学学士学位；1988年毕业于西安交通大学流体力学专业，获理学硕士学位；1992年毕业于西南石油大学油气井工程专业，获工学博士学位。现任中国石油大学（华东）石油工程学院教授、博士生导师、教授委员会主任，油气田开发工程国家重点学科"特种油气藏物理法—化学强化开采及资源环境保护理论与技术研究室"学术带头人。主要从事低渗、特低渗、稠油、超稠油等特种油气藏的物理法、物理—化学法强化开采和资源环境保护理论与技术方面的人才培养、学术研究、技术开发、工程服务。近10年来，在国内外学术期刊和重要学术会议发表学术论文132篇，出版学术著作5部，获省部级科技进步奖8项，获中国发明专利5项，实用新型专利3项。</w:t>
      </w:r>
      <w:r w:rsidRPr="000968EC">
        <w:rPr>
          <w:rFonts w:ascii="微软雅黑" w:eastAsia="微软雅黑" w:hAnsi="微软雅黑" w:cs="宋体" w:hint="eastAsia"/>
          <w:color w:val="333333"/>
          <w:kern w:val="0"/>
          <w:sz w:val="24"/>
          <w:szCs w:val="24"/>
        </w:rPr>
        <w:br/>
        <w:t xml:space="preserve">　　国际石油工程师协会（SPE）会员，中国石油学会会员，中国数学会会员，《石油学报》、《石油工业技术监督》、《西安石油大学学报》编委会委员、陕西省力学会常务理事、陕西省计算数学会常务理事。陕西省、山东省、国家自然科学基金、优秀博士学位论文、科技成果奖励通讯评审专家。</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t xml:space="preserve">　　</w:t>
      </w:r>
      <w:r w:rsidRPr="000968EC">
        <w:rPr>
          <w:rFonts w:ascii="微软雅黑" w:eastAsia="微软雅黑" w:hAnsi="微软雅黑" w:cs="宋体" w:hint="eastAsia"/>
          <w:b/>
          <w:bCs/>
          <w:color w:val="333333"/>
          <w:kern w:val="0"/>
          <w:sz w:val="24"/>
          <w:szCs w:val="24"/>
        </w:rPr>
        <w:t>主要学习经历：</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lastRenderedPageBreak/>
        <w:t xml:space="preserve">　　1978/09至1982/07 西安交通大学 本科/学士 计算数学；</w:t>
      </w:r>
      <w:r w:rsidRPr="000968EC">
        <w:rPr>
          <w:rFonts w:ascii="微软雅黑" w:eastAsia="微软雅黑" w:hAnsi="微软雅黑" w:cs="宋体" w:hint="eastAsia"/>
          <w:color w:val="333333"/>
          <w:kern w:val="0"/>
          <w:sz w:val="24"/>
          <w:szCs w:val="24"/>
        </w:rPr>
        <w:br/>
        <w:t xml:space="preserve">　　1985/09至1988/07 西安交通大学 研究生/硕士 流体力学；</w:t>
      </w:r>
      <w:r w:rsidRPr="000968EC">
        <w:rPr>
          <w:rFonts w:ascii="微软雅黑" w:eastAsia="微软雅黑" w:hAnsi="微软雅黑" w:cs="宋体" w:hint="eastAsia"/>
          <w:color w:val="333333"/>
          <w:kern w:val="0"/>
          <w:sz w:val="24"/>
          <w:szCs w:val="24"/>
        </w:rPr>
        <w:br/>
        <w:t xml:space="preserve">　　1988/09至1992/07 西南石油大学 研究生/博士 油气井工程。</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t xml:space="preserve">　　</w:t>
      </w:r>
      <w:r w:rsidRPr="000968EC">
        <w:rPr>
          <w:rFonts w:ascii="微软雅黑" w:eastAsia="微软雅黑" w:hAnsi="微软雅黑" w:cs="宋体" w:hint="eastAsia"/>
          <w:b/>
          <w:bCs/>
          <w:color w:val="333333"/>
          <w:kern w:val="0"/>
          <w:sz w:val="24"/>
          <w:szCs w:val="24"/>
        </w:rPr>
        <w:t>主要工作经历：</w:t>
      </w:r>
      <w:r w:rsidRPr="000968EC">
        <w:rPr>
          <w:rFonts w:ascii="微软雅黑" w:eastAsia="微软雅黑" w:hAnsi="微软雅黑" w:cs="宋体" w:hint="eastAsia"/>
          <w:color w:val="333333"/>
          <w:kern w:val="0"/>
          <w:sz w:val="24"/>
          <w:szCs w:val="24"/>
        </w:rPr>
        <w:br/>
        <w:t xml:space="preserve">　　1982/08至1985/08 西南石油大学理学院 助教；</w:t>
      </w:r>
      <w:r w:rsidRPr="000968EC">
        <w:rPr>
          <w:rFonts w:ascii="微软雅黑" w:eastAsia="微软雅黑" w:hAnsi="微软雅黑" w:cs="宋体" w:hint="eastAsia"/>
          <w:color w:val="333333"/>
          <w:kern w:val="0"/>
          <w:sz w:val="24"/>
          <w:szCs w:val="24"/>
        </w:rPr>
        <w:br/>
        <w:t xml:space="preserve">　　1992/09至1997/10 西安石油大学石油工程学院 副教授 ；</w:t>
      </w:r>
      <w:r w:rsidRPr="000968EC">
        <w:rPr>
          <w:rFonts w:ascii="微软雅黑" w:eastAsia="微软雅黑" w:hAnsi="微软雅黑" w:cs="宋体" w:hint="eastAsia"/>
          <w:color w:val="333333"/>
          <w:kern w:val="0"/>
          <w:sz w:val="24"/>
          <w:szCs w:val="24"/>
        </w:rPr>
        <w:br/>
        <w:t xml:space="preserve">　　1996/08至1997/04 美国A&amp;M大学石油工程系 访问学者；</w:t>
      </w:r>
      <w:r w:rsidRPr="000968EC">
        <w:rPr>
          <w:rFonts w:ascii="微软雅黑" w:eastAsia="微软雅黑" w:hAnsi="微软雅黑" w:cs="宋体" w:hint="eastAsia"/>
          <w:color w:val="333333"/>
          <w:kern w:val="0"/>
          <w:sz w:val="24"/>
          <w:szCs w:val="24"/>
        </w:rPr>
        <w:br/>
        <w:t xml:space="preserve">　　1998/10至1999/06 加拿大卡尔加里大学石油工程系 访问学者；</w:t>
      </w:r>
      <w:r w:rsidRPr="000968EC">
        <w:rPr>
          <w:rFonts w:ascii="微软雅黑" w:eastAsia="微软雅黑" w:hAnsi="微软雅黑" w:cs="宋体" w:hint="eastAsia"/>
          <w:color w:val="333333"/>
          <w:kern w:val="0"/>
          <w:sz w:val="24"/>
          <w:szCs w:val="24"/>
        </w:rPr>
        <w:br/>
        <w:t xml:space="preserve">　　1998/03至2006/03 西安石油大学石油工程学院 教授\院长 ；</w:t>
      </w:r>
      <w:r w:rsidRPr="000968EC">
        <w:rPr>
          <w:rFonts w:ascii="微软雅黑" w:eastAsia="微软雅黑" w:hAnsi="微软雅黑" w:cs="宋体" w:hint="eastAsia"/>
          <w:color w:val="333333"/>
          <w:kern w:val="0"/>
          <w:sz w:val="24"/>
          <w:szCs w:val="24"/>
        </w:rPr>
        <w:br/>
        <w:t xml:space="preserve">　　1998/10至2006/03 西安石油大学陕西省油气田开发重点学科学术带头人；</w:t>
      </w:r>
      <w:r w:rsidRPr="000968EC">
        <w:rPr>
          <w:rFonts w:ascii="微软雅黑" w:eastAsia="微软雅黑" w:hAnsi="微软雅黑" w:cs="宋体" w:hint="eastAsia"/>
          <w:color w:val="333333"/>
          <w:kern w:val="0"/>
          <w:sz w:val="24"/>
          <w:szCs w:val="24"/>
        </w:rPr>
        <w:br/>
        <w:t xml:space="preserve">　　2002/09至2006/03 西安石油大学陕西省油气田特种增产技术重点实验室主任 ；</w:t>
      </w:r>
      <w:r w:rsidRPr="000968EC">
        <w:rPr>
          <w:rFonts w:ascii="微软雅黑" w:eastAsia="微软雅黑" w:hAnsi="微软雅黑" w:cs="宋体" w:hint="eastAsia"/>
          <w:color w:val="333333"/>
          <w:kern w:val="0"/>
          <w:sz w:val="24"/>
          <w:szCs w:val="24"/>
        </w:rPr>
        <w:br/>
        <w:t xml:space="preserve">　　2006/04至今 中国石油大学（华东）石油工程学院 教授．博导．教授委员会主任。</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t xml:space="preserve">　　</w:t>
      </w:r>
      <w:r w:rsidRPr="000968EC">
        <w:rPr>
          <w:rFonts w:ascii="微软雅黑" w:eastAsia="微软雅黑" w:hAnsi="微软雅黑" w:cs="宋体" w:hint="eastAsia"/>
          <w:b/>
          <w:bCs/>
          <w:color w:val="333333"/>
          <w:kern w:val="0"/>
          <w:sz w:val="24"/>
          <w:szCs w:val="24"/>
        </w:rPr>
        <w:t>主要研究领域：</w:t>
      </w:r>
      <w:r w:rsidRPr="000968EC">
        <w:rPr>
          <w:rFonts w:ascii="微软雅黑" w:eastAsia="微软雅黑" w:hAnsi="微软雅黑" w:cs="宋体" w:hint="eastAsia"/>
          <w:color w:val="333333"/>
          <w:kern w:val="0"/>
          <w:sz w:val="24"/>
          <w:szCs w:val="24"/>
        </w:rPr>
        <w:br/>
        <w:t xml:space="preserve">　　1．特种油气藏改造与物理—化学增产增</w:t>
      </w:r>
      <w:proofErr w:type="gramStart"/>
      <w:r w:rsidRPr="000968EC">
        <w:rPr>
          <w:rFonts w:ascii="微软雅黑" w:eastAsia="微软雅黑" w:hAnsi="微软雅黑" w:cs="宋体" w:hint="eastAsia"/>
          <w:color w:val="333333"/>
          <w:kern w:val="0"/>
          <w:sz w:val="24"/>
          <w:szCs w:val="24"/>
        </w:rPr>
        <w:t>注理论</w:t>
      </w:r>
      <w:proofErr w:type="gramEnd"/>
      <w:r w:rsidRPr="000968EC">
        <w:rPr>
          <w:rFonts w:ascii="微软雅黑" w:eastAsia="微软雅黑" w:hAnsi="微软雅黑" w:cs="宋体" w:hint="eastAsia"/>
          <w:color w:val="333333"/>
          <w:kern w:val="0"/>
          <w:sz w:val="24"/>
          <w:szCs w:val="24"/>
        </w:rPr>
        <w:t>与技术；</w:t>
      </w:r>
      <w:r w:rsidRPr="000968EC">
        <w:rPr>
          <w:rFonts w:ascii="微软雅黑" w:eastAsia="微软雅黑" w:hAnsi="微软雅黑" w:cs="宋体" w:hint="eastAsia"/>
          <w:color w:val="333333"/>
          <w:kern w:val="0"/>
          <w:sz w:val="24"/>
          <w:szCs w:val="24"/>
        </w:rPr>
        <w:br/>
        <w:t xml:space="preserve">　　2．特种油气藏物理—化学增油控</w:t>
      </w:r>
      <w:proofErr w:type="gramStart"/>
      <w:r w:rsidRPr="000968EC">
        <w:rPr>
          <w:rFonts w:ascii="微软雅黑" w:eastAsia="微软雅黑" w:hAnsi="微软雅黑" w:cs="宋体" w:hint="eastAsia"/>
          <w:color w:val="333333"/>
          <w:kern w:val="0"/>
          <w:sz w:val="24"/>
          <w:szCs w:val="24"/>
        </w:rPr>
        <w:t>水理论</w:t>
      </w:r>
      <w:proofErr w:type="gramEnd"/>
      <w:r w:rsidRPr="000968EC">
        <w:rPr>
          <w:rFonts w:ascii="微软雅黑" w:eastAsia="微软雅黑" w:hAnsi="微软雅黑" w:cs="宋体" w:hint="eastAsia"/>
          <w:color w:val="333333"/>
          <w:kern w:val="0"/>
          <w:sz w:val="24"/>
          <w:szCs w:val="24"/>
        </w:rPr>
        <w:t>与技术；</w:t>
      </w:r>
      <w:r w:rsidRPr="000968EC">
        <w:rPr>
          <w:rFonts w:ascii="微软雅黑" w:eastAsia="微软雅黑" w:hAnsi="微软雅黑" w:cs="宋体" w:hint="eastAsia"/>
          <w:color w:val="333333"/>
          <w:kern w:val="0"/>
          <w:sz w:val="24"/>
          <w:szCs w:val="24"/>
        </w:rPr>
        <w:br/>
        <w:t xml:space="preserve">　　3．特种油气藏开采资源环境保护理论与技术。</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lastRenderedPageBreak/>
        <w:t xml:space="preserve">　　</w:t>
      </w:r>
      <w:r w:rsidRPr="000968EC">
        <w:rPr>
          <w:rFonts w:ascii="微软雅黑" w:eastAsia="微软雅黑" w:hAnsi="微软雅黑" w:cs="宋体" w:hint="eastAsia"/>
          <w:b/>
          <w:bCs/>
          <w:color w:val="333333"/>
          <w:kern w:val="0"/>
          <w:sz w:val="24"/>
          <w:szCs w:val="24"/>
        </w:rPr>
        <w:t>主要科学研究：</w:t>
      </w:r>
      <w:r w:rsidRPr="000968EC">
        <w:rPr>
          <w:rFonts w:ascii="微软雅黑" w:eastAsia="微软雅黑" w:hAnsi="微软雅黑" w:cs="宋体" w:hint="eastAsia"/>
          <w:color w:val="333333"/>
          <w:kern w:val="0"/>
          <w:sz w:val="24"/>
          <w:szCs w:val="24"/>
        </w:rPr>
        <w:br/>
        <w:t xml:space="preserve">　　1987年以来，针对我国低渗、特低渗和稠油、超稠油等特种油气藏实际，一直致力于储层液/固体系微观动力学．储层波动力学、储层伤害孔隙堵塞预测诊断与评价、波场强化采油、电磁波强化采油、高能气体压裂强化采油等领域的基本理论与工程应用方面的学习和研究工作，并逐步将低频水力脉冲波、声波、超声波、电磁波、电液压脉冲、高能气体压力波与传统的水力压裂、酸化和化学驱油等技术相结合，系统研究物理—化学复合强化采油理论与技术。近十年来，项目组的研究工作被列入了国家油气重大专项计划课题3级专题：“深层致密气藏燃爆诱导压裂技术”（2008ZX05002-004）、“低渗透油藏波动—化学强化开采技术研究”（2008ZX05009），国家西部开发科技行动计划重大科技攻关课题：“陕甘宁盆地特低渗油田高效开发与水资源可持续发展关键技术研究”（2005BA901A13），国家863计划重大导向课题：“超大功率超声波油井增油技术及其装置研究”(2007AA06Z227），国家863计划410主题重大专题："大功率微波在石油工业中的应用"（863-410-7-8），国家973计划“中国高效气藏成藏理论与低效气藏高效开发基础研究”二级专题：“气藏气/液/固体系微观动力学特征”（2001CB20910704），国家自然科学基金：“油井燃爆压裂中毒性气体生成与传播规律研究”（50774091），教育部重点科技攻关项目：“振动—化学复合增产技术研究”（205158），中国石油天然气集团公司中青年创新基金项目：“低渗油田大功率弹性波层内叠合造缝与增渗关键技术研究”（05E7038），中国石油天然气股份公司风险创新基金项目：“电磁采油系列装置研究与现场试验”（2002FX-23），陕西省重大科技攻关专项计划项目：“陕北地区特低渗油田保水开采提高采收率关键技术研究”（2006KZ01-G2，陕西</w:t>
      </w:r>
      <w:r w:rsidRPr="000968EC">
        <w:rPr>
          <w:rFonts w:ascii="微软雅黑" w:eastAsia="微软雅黑" w:hAnsi="微软雅黑" w:cs="宋体" w:hint="eastAsia"/>
          <w:color w:val="333333"/>
          <w:kern w:val="0"/>
          <w:sz w:val="24"/>
          <w:szCs w:val="24"/>
        </w:rPr>
        <w:lastRenderedPageBreak/>
        <w:t>省高等学校重大科技攻关项目：“陕北地区低渗油田物理—化学复合增产与提高采收率技术研究”（2005JS04）以及大庆、胜利、辽河、新疆、大港、四川、长庆、延长石油集团、塔里木、吐哈、吉林、中原等石油企业的科技攻关项目和技术服务项目，使相关研究与矿场试验工作取得了十分重要的进展，为企业创直接经济效益2亿多元，对我国低渗、特低渗、稠油、超稠油等特种油气藏、特别是西部和海上等生态脆弱地区油田的高效开发与资源环境保护做出了积极的贡献。</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t xml:space="preserve">　　</w:t>
      </w:r>
      <w:r w:rsidRPr="000968EC">
        <w:rPr>
          <w:rFonts w:ascii="微软雅黑" w:eastAsia="微软雅黑" w:hAnsi="微软雅黑" w:cs="宋体" w:hint="eastAsia"/>
          <w:b/>
          <w:bCs/>
          <w:color w:val="333333"/>
          <w:kern w:val="0"/>
          <w:sz w:val="24"/>
          <w:szCs w:val="24"/>
        </w:rPr>
        <w:t>目前承担的主要科研任务：</w:t>
      </w:r>
      <w:r w:rsidRPr="000968EC">
        <w:rPr>
          <w:rFonts w:ascii="微软雅黑" w:eastAsia="微软雅黑" w:hAnsi="微软雅黑" w:cs="宋体" w:hint="eastAsia"/>
          <w:color w:val="333333"/>
          <w:kern w:val="0"/>
          <w:sz w:val="24"/>
          <w:szCs w:val="24"/>
        </w:rPr>
        <w:br/>
        <w:t xml:space="preserve">　　1．国家863计划重大目标导向课题：“超大功率超声波油井增油技术及其装置研究”(2007AA06Z227）；</w:t>
      </w:r>
      <w:r w:rsidRPr="000968EC">
        <w:rPr>
          <w:rFonts w:ascii="微软雅黑" w:eastAsia="微软雅黑" w:hAnsi="微软雅黑" w:cs="宋体" w:hint="eastAsia"/>
          <w:color w:val="333333"/>
          <w:kern w:val="0"/>
          <w:sz w:val="24"/>
          <w:szCs w:val="24"/>
        </w:rPr>
        <w:br/>
        <w:t xml:space="preserve">　　2．国家自然科学基金：“油井燃爆压裂中毒性气体生成与传播规律研究”（50774091）；</w:t>
      </w:r>
      <w:r w:rsidRPr="000968EC">
        <w:rPr>
          <w:rFonts w:ascii="微软雅黑" w:eastAsia="微软雅黑" w:hAnsi="微软雅黑" w:cs="宋体" w:hint="eastAsia"/>
          <w:color w:val="333333"/>
          <w:kern w:val="0"/>
          <w:sz w:val="24"/>
          <w:szCs w:val="24"/>
        </w:rPr>
        <w:br/>
        <w:t xml:space="preserve">　　3．国家油气重大专项计划课题3级专题：“深层致密气藏燃爆诱导压裂技术” （2008ZX05002-004）；</w:t>
      </w:r>
      <w:r w:rsidRPr="000968EC">
        <w:rPr>
          <w:rFonts w:ascii="微软雅黑" w:eastAsia="微软雅黑" w:hAnsi="微软雅黑" w:cs="宋体" w:hint="eastAsia"/>
          <w:color w:val="333333"/>
          <w:kern w:val="0"/>
          <w:sz w:val="24"/>
          <w:szCs w:val="24"/>
        </w:rPr>
        <w:br/>
        <w:t xml:space="preserve">　　4．国家油气重大专项计划课题3级专题：“低渗透油藏波动—化学强化开采技术研究”（2008ZX05009）；</w:t>
      </w:r>
      <w:r w:rsidRPr="000968EC">
        <w:rPr>
          <w:rFonts w:ascii="微软雅黑" w:eastAsia="微软雅黑" w:hAnsi="微软雅黑" w:cs="宋体" w:hint="eastAsia"/>
          <w:color w:val="333333"/>
          <w:kern w:val="0"/>
          <w:sz w:val="24"/>
          <w:szCs w:val="24"/>
        </w:rPr>
        <w:br/>
        <w:t xml:space="preserve">　　5．中石化集团．胜利油田．长庆油田．青海油田．延长石油集团．大庆油田等石油企业合作项目7项。</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t xml:space="preserve">　　</w:t>
      </w:r>
      <w:r w:rsidRPr="000968EC">
        <w:rPr>
          <w:rFonts w:ascii="微软雅黑" w:eastAsia="微软雅黑" w:hAnsi="微软雅黑" w:cs="宋体" w:hint="eastAsia"/>
          <w:b/>
          <w:bCs/>
          <w:color w:val="333333"/>
          <w:kern w:val="0"/>
          <w:sz w:val="24"/>
          <w:szCs w:val="24"/>
        </w:rPr>
        <w:t>研究生招收方向：</w:t>
      </w:r>
      <w:r w:rsidRPr="000968EC">
        <w:rPr>
          <w:rFonts w:ascii="微软雅黑" w:eastAsia="微软雅黑" w:hAnsi="微软雅黑" w:cs="宋体" w:hint="eastAsia"/>
          <w:color w:val="333333"/>
          <w:kern w:val="0"/>
          <w:sz w:val="24"/>
          <w:szCs w:val="24"/>
        </w:rPr>
        <w:br/>
        <w:t xml:space="preserve">　　1．采油工程理论与技术；</w:t>
      </w:r>
      <w:r w:rsidRPr="000968EC">
        <w:rPr>
          <w:rFonts w:ascii="微软雅黑" w:eastAsia="微软雅黑" w:hAnsi="微软雅黑" w:cs="宋体" w:hint="eastAsia"/>
          <w:color w:val="333333"/>
          <w:kern w:val="0"/>
          <w:sz w:val="24"/>
          <w:szCs w:val="24"/>
        </w:rPr>
        <w:br/>
        <w:t xml:space="preserve">　　2．渗流理论与应用；</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lastRenderedPageBreak/>
        <w:t xml:space="preserve">　　3．提高采收率理论与技术。</w:t>
      </w:r>
      <w:r w:rsidRPr="000968EC">
        <w:rPr>
          <w:rFonts w:ascii="微软雅黑" w:eastAsia="微软雅黑" w:hAnsi="微软雅黑" w:cs="宋体" w:hint="eastAsia"/>
          <w:color w:val="333333"/>
          <w:kern w:val="0"/>
          <w:sz w:val="24"/>
          <w:szCs w:val="24"/>
        </w:rPr>
        <w:br/>
      </w:r>
      <w:r w:rsidRPr="000968EC">
        <w:rPr>
          <w:rFonts w:ascii="微软雅黑" w:eastAsia="微软雅黑" w:hAnsi="微软雅黑" w:cs="宋体" w:hint="eastAsia"/>
          <w:color w:val="333333"/>
          <w:kern w:val="0"/>
          <w:sz w:val="24"/>
          <w:szCs w:val="24"/>
        </w:rPr>
        <w:br/>
        <w:t xml:space="preserve">　　联系电话：18660200189，15216390334</w:t>
      </w:r>
      <w:r w:rsidRPr="000968EC">
        <w:rPr>
          <w:rFonts w:ascii="微软雅黑" w:eastAsia="微软雅黑" w:hAnsi="微软雅黑" w:cs="宋体" w:hint="eastAsia"/>
          <w:color w:val="333333"/>
          <w:kern w:val="0"/>
          <w:sz w:val="24"/>
          <w:szCs w:val="24"/>
        </w:rPr>
        <w:br/>
        <w:t xml:space="preserve">　　邮 箱：chshpu@163.com</w:t>
      </w:r>
    </w:p>
    <w:p w:rsidR="007310EE" w:rsidRDefault="007310EE"/>
    <w:sectPr w:rsidR="007310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F68"/>
    <w:rsid w:val="000968EC"/>
    <w:rsid w:val="007310EE"/>
    <w:rsid w:val="00EE4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6E2C97-CD19-44E1-8876-E33E1F602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0968E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968EC"/>
    <w:rPr>
      <w:rFonts w:ascii="宋体" w:eastAsia="宋体" w:hAnsi="宋体" w:cs="宋体"/>
      <w:b/>
      <w:bCs/>
      <w:kern w:val="36"/>
      <w:sz w:val="48"/>
      <w:szCs w:val="48"/>
    </w:rPr>
  </w:style>
  <w:style w:type="character" w:customStyle="1" w:styleId="ml30">
    <w:name w:val="ml30"/>
    <w:basedOn w:val="a0"/>
    <w:rsid w:val="000968EC"/>
  </w:style>
  <w:style w:type="character" w:styleId="a3">
    <w:name w:val="Hyperlink"/>
    <w:basedOn w:val="a0"/>
    <w:uiPriority w:val="99"/>
    <w:semiHidden/>
    <w:unhideWhenUsed/>
    <w:rsid w:val="000968EC"/>
    <w:rPr>
      <w:color w:val="0000FF"/>
      <w:u w:val="single"/>
    </w:rPr>
  </w:style>
  <w:style w:type="paragraph" w:styleId="a4">
    <w:name w:val="Normal (Web)"/>
    <w:basedOn w:val="a"/>
    <w:uiPriority w:val="99"/>
    <w:semiHidden/>
    <w:unhideWhenUsed/>
    <w:rsid w:val="000968EC"/>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0968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891642">
      <w:bodyDiv w:val="1"/>
      <w:marLeft w:val="0"/>
      <w:marRight w:val="0"/>
      <w:marTop w:val="0"/>
      <w:marBottom w:val="0"/>
      <w:divBdr>
        <w:top w:val="none" w:sz="0" w:space="0" w:color="auto"/>
        <w:left w:val="none" w:sz="0" w:space="0" w:color="auto"/>
        <w:bottom w:val="none" w:sz="0" w:space="0" w:color="auto"/>
        <w:right w:val="none" w:sz="0" w:space="0" w:color="auto"/>
      </w:divBdr>
      <w:divsChild>
        <w:div w:id="197746433">
          <w:marLeft w:val="0"/>
          <w:marRight w:val="0"/>
          <w:marTop w:val="0"/>
          <w:marBottom w:val="300"/>
          <w:divBdr>
            <w:top w:val="none" w:sz="0" w:space="0" w:color="auto"/>
            <w:left w:val="none" w:sz="0" w:space="0" w:color="auto"/>
            <w:bottom w:val="none" w:sz="0" w:space="0" w:color="auto"/>
            <w:right w:val="none" w:sz="0" w:space="0" w:color="auto"/>
          </w:divBdr>
        </w:div>
        <w:div w:id="2048144246">
          <w:marLeft w:val="0"/>
          <w:marRight w:val="0"/>
          <w:marTop w:val="0"/>
          <w:marBottom w:val="225"/>
          <w:divBdr>
            <w:top w:val="single" w:sz="6" w:space="8" w:color="DBDBDB"/>
            <w:left w:val="none" w:sz="0" w:space="0" w:color="auto"/>
            <w:bottom w:val="single" w:sz="6" w:space="8" w:color="DBDBDB"/>
            <w:right w:val="none" w:sz="0" w:space="0" w:color="auto"/>
          </w:divBdr>
          <w:divsChild>
            <w:div w:id="1673215771">
              <w:marLeft w:val="0"/>
              <w:marRight w:val="0"/>
              <w:marTop w:val="0"/>
              <w:marBottom w:val="0"/>
              <w:divBdr>
                <w:top w:val="none" w:sz="0" w:space="0" w:color="auto"/>
                <w:left w:val="none" w:sz="0" w:space="0" w:color="auto"/>
                <w:bottom w:val="none" w:sz="0" w:space="0" w:color="auto"/>
                <w:right w:val="none" w:sz="0" w:space="0" w:color="auto"/>
              </w:divBdr>
              <w:divsChild>
                <w:div w:id="103430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86605">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379</Words>
  <Characters>2166</Characters>
  <Application>Microsoft Office Word</Application>
  <DocSecurity>0</DocSecurity>
  <Lines>18</Lines>
  <Paragraphs>5</Paragraphs>
  <ScaleCrop>false</ScaleCrop>
  <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2015-09-28T13:00:00Z</dcterms:created>
  <dcterms:modified xsi:type="dcterms:W3CDTF">2015-09-28T13:00:00Z</dcterms:modified>
</cp:coreProperties>
</file>