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E78" w:rsidRPr="00342E78" w:rsidRDefault="00342E78" w:rsidP="00342E78">
      <w:pPr>
        <w:widowControl/>
        <w:spacing w:after="150" w:line="660" w:lineRule="atLeast"/>
        <w:jc w:val="left"/>
        <w:outlineLvl w:val="0"/>
        <w:rPr>
          <w:rFonts w:ascii="微软雅黑" w:eastAsia="微软雅黑" w:hAnsi="微软雅黑" w:cs="宋体"/>
          <w:color w:val="333333"/>
          <w:kern w:val="36"/>
          <w:sz w:val="39"/>
          <w:szCs w:val="39"/>
        </w:rPr>
      </w:pPr>
      <w:r w:rsidRPr="00342E78">
        <w:rPr>
          <w:rFonts w:ascii="微软雅黑" w:eastAsia="微软雅黑" w:hAnsi="微软雅黑" w:cs="宋体" w:hint="eastAsia"/>
          <w:color w:val="333333"/>
          <w:kern w:val="36"/>
          <w:sz w:val="39"/>
          <w:szCs w:val="39"/>
        </w:rPr>
        <w:t>中国石油大学(华东)石油工程学院导师介绍：廖华林</w:t>
      </w:r>
    </w:p>
    <w:p w:rsidR="00342E78" w:rsidRPr="00342E78" w:rsidRDefault="00342E78" w:rsidP="00342E78">
      <w:pPr>
        <w:widowControl/>
        <w:jc w:val="left"/>
        <w:rPr>
          <w:rFonts w:ascii="微软雅黑" w:eastAsia="微软雅黑" w:hAnsi="微软雅黑" w:cs="宋体" w:hint="eastAsia"/>
          <w:color w:val="999999"/>
          <w:kern w:val="0"/>
          <w:sz w:val="18"/>
          <w:szCs w:val="18"/>
        </w:rPr>
      </w:pPr>
      <w:r w:rsidRPr="00342E78">
        <w:rPr>
          <w:rFonts w:ascii="微软雅黑" w:eastAsia="微软雅黑" w:hAnsi="微软雅黑" w:cs="宋体" w:hint="eastAsia"/>
          <w:color w:val="999999"/>
          <w:kern w:val="0"/>
          <w:sz w:val="18"/>
          <w:szCs w:val="18"/>
        </w:rPr>
        <w:t>2012-11-20 09:02本站原创佚名</w:t>
      </w:r>
    </w:p>
    <w:p w:rsidR="00342E78" w:rsidRPr="00342E78" w:rsidRDefault="00342E78" w:rsidP="00342E78">
      <w:pPr>
        <w:widowControl/>
        <w:shd w:val="clear" w:color="auto" w:fill="F3F8FE"/>
        <w:spacing w:line="315" w:lineRule="atLeast"/>
        <w:jc w:val="left"/>
        <w:rPr>
          <w:rFonts w:ascii="微软雅黑" w:eastAsia="微软雅黑" w:hAnsi="微软雅黑" w:cs="宋体" w:hint="eastAsia"/>
          <w:color w:val="333333"/>
          <w:kern w:val="0"/>
          <w:sz w:val="18"/>
          <w:szCs w:val="18"/>
        </w:rPr>
      </w:pPr>
      <w:hyperlink r:id="rId4" w:tgtFrame="_blank" w:tooltip="百度推广" w:history="1">
        <w:r w:rsidRPr="00342E78">
          <w:rPr>
            <w:rFonts w:ascii="微软雅黑" w:eastAsia="微软雅黑" w:hAnsi="微软雅黑" w:cs="宋体" w:hint="eastAsia"/>
            <w:color w:val="999999"/>
            <w:kern w:val="0"/>
            <w:sz w:val="18"/>
            <w:szCs w:val="18"/>
          </w:rPr>
          <w:t>百度推广</w:t>
        </w:r>
      </w:hyperlink>
    </w:p>
    <w:p w:rsidR="00342E78" w:rsidRPr="00342E78" w:rsidRDefault="00342E78" w:rsidP="00342E78">
      <w:pPr>
        <w:widowControl/>
        <w:spacing w:line="450" w:lineRule="atLeast"/>
        <w:rPr>
          <w:rFonts w:ascii="微软雅黑" w:eastAsia="微软雅黑" w:hAnsi="微软雅黑" w:cs="宋体" w:hint="eastAsia"/>
          <w:color w:val="333333"/>
          <w:kern w:val="0"/>
          <w:sz w:val="24"/>
          <w:szCs w:val="24"/>
        </w:rPr>
      </w:pPr>
      <w:r w:rsidRPr="00342E78">
        <w:rPr>
          <w:rFonts w:ascii="微软雅黑" w:eastAsia="微软雅黑" w:hAnsi="微软雅黑" w:cs="宋体" w:hint="eastAsia"/>
          <w:color w:val="333333"/>
          <w:kern w:val="0"/>
          <w:sz w:val="24"/>
          <w:szCs w:val="24"/>
        </w:rPr>
        <w:br/>
        <w:t xml:space="preserve">　　廖华林，男，1974年生，江西瑞金人，博士，副教授，硕士生导师，2005年1月留校任教，目前主要从事油气井工程相关的教学与科研工作。</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教育经历</w:t>
      </w:r>
      <w:r w:rsidRPr="00342E78">
        <w:rPr>
          <w:rFonts w:ascii="微软雅黑" w:eastAsia="微软雅黑" w:hAnsi="微软雅黑" w:cs="宋体" w:hint="eastAsia"/>
          <w:color w:val="333333"/>
          <w:kern w:val="0"/>
          <w:sz w:val="24"/>
          <w:szCs w:val="24"/>
        </w:rPr>
        <w:br/>
        <w:t xml:space="preserve">　　2001年－2004年，石油大学（华东），油气井工程，博士</w:t>
      </w:r>
      <w:r w:rsidRPr="00342E78">
        <w:rPr>
          <w:rFonts w:ascii="微软雅黑" w:eastAsia="微软雅黑" w:hAnsi="微软雅黑" w:cs="宋体" w:hint="eastAsia"/>
          <w:color w:val="333333"/>
          <w:kern w:val="0"/>
          <w:sz w:val="24"/>
          <w:szCs w:val="24"/>
        </w:rPr>
        <w:br/>
        <w:t xml:space="preserve">　　1998年－2000年，石油大学（华东），油气井工程，硕士</w:t>
      </w:r>
      <w:r w:rsidRPr="00342E78">
        <w:rPr>
          <w:rFonts w:ascii="微软雅黑" w:eastAsia="微软雅黑" w:hAnsi="微软雅黑" w:cs="宋体" w:hint="eastAsia"/>
          <w:color w:val="333333"/>
          <w:kern w:val="0"/>
          <w:sz w:val="24"/>
          <w:szCs w:val="24"/>
        </w:rPr>
        <w:br/>
        <w:t xml:space="preserve">　　1992年－1996年，江汉石油学院，钻井工程，学士</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工作经历</w:t>
      </w:r>
      <w:r w:rsidRPr="00342E78">
        <w:rPr>
          <w:rFonts w:ascii="微软雅黑" w:eastAsia="微软雅黑" w:hAnsi="微软雅黑" w:cs="宋体" w:hint="eastAsia"/>
          <w:color w:val="333333"/>
          <w:kern w:val="0"/>
          <w:sz w:val="24"/>
          <w:szCs w:val="24"/>
        </w:rPr>
        <w:br/>
        <w:t xml:space="preserve">　　2012.3－2013.2，美国科罗拉多矿业大学非常规油气研究所，访问学者</w:t>
      </w:r>
      <w:r w:rsidRPr="00342E78">
        <w:rPr>
          <w:rFonts w:ascii="微软雅黑" w:eastAsia="微软雅黑" w:hAnsi="微软雅黑" w:cs="宋体" w:hint="eastAsia"/>
          <w:color w:val="333333"/>
          <w:kern w:val="0"/>
          <w:sz w:val="24"/>
          <w:szCs w:val="24"/>
        </w:rPr>
        <w:br/>
        <w:t xml:space="preserve">　　2005年－现在，中国石油大学（华东）石油工程学院，油气井工程方面教学与科研</w:t>
      </w:r>
      <w:r w:rsidRPr="00342E78">
        <w:rPr>
          <w:rFonts w:ascii="微软雅黑" w:eastAsia="微软雅黑" w:hAnsi="微软雅黑" w:cs="宋体" w:hint="eastAsia"/>
          <w:color w:val="333333"/>
          <w:kern w:val="0"/>
          <w:sz w:val="24"/>
          <w:szCs w:val="24"/>
        </w:rPr>
        <w:br/>
        <w:t xml:space="preserve">　　1996年－2001年，胜利石油管理局渤海钻井总公司，钻井与固井现场作业</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研究兴趣</w:t>
      </w:r>
      <w:r w:rsidRPr="00342E78">
        <w:rPr>
          <w:rFonts w:ascii="微软雅黑" w:eastAsia="微软雅黑" w:hAnsi="微软雅黑" w:cs="宋体" w:hint="eastAsia"/>
          <w:color w:val="333333"/>
          <w:kern w:val="0"/>
          <w:sz w:val="24"/>
          <w:szCs w:val="24"/>
        </w:rPr>
        <w:br/>
        <w:t xml:space="preserve">　　[1] 井筒完整性设计与评价：主要侧重井筒管柱安全可靠性设计与评价、环</w:t>
      </w:r>
      <w:r w:rsidRPr="00342E78">
        <w:rPr>
          <w:rFonts w:ascii="微软雅黑" w:eastAsia="微软雅黑" w:hAnsi="微软雅黑" w:cs="宋体" w:hint="eastAsia"/>
          <w:color w:val="333333"/>
          <w:kern w:val="0"/>
          <w:sz w:val="24"/>
          <w:szCs w:val="24"/>
        </w:rPr>
        <w:lastRenderedPageBreak/>
        <w:t>空密封性失效机制与评价等。</w:t>
      </w:r>
      <w:r w:rsidRPr="00342E78">
        <w:rPr>
          <w:rFonts w:ascii="微软雅黑" w:eastAsia="微软雅黑" w:hAnsi="微软雅黑" w:cs="宋体" w:hint="eastAsia"/>
          <w:color w:val="333333"/>
          <w:kern w:val="0"/>
          <w:sz w:val="24"/>
          <w:szCs w:val="24"/>
        </w:rPr>
        <w:br/>
        <w:t xml:space="preserve">　　[2] 高压水射流理论及其在石油工程中的应用：主要侧重射流破岩机理、喷嘴设计、井下增压钻井技术、径向水平井技术、</w:t>
      </w:r>
      <w:r w:rsidRPr="00342E78">
        <w:rPr>
          <w:rFonts w:ascii="微软雅黑" w:eastAsia="微软雅黑" w:hAnsi="微软雅黑" w:cs="宋体" w:hint="eastAsia"/>
          <w:color w:val="333333"/>
          <w:kern w:val="0"/>
          <w:sz w:val="24"/>
          <w:szCs w:val="24"/>
        </w:rPr>
        <w:br/>
        <w:t xml:space="preserve">　　负压冲砂解堵技术、喷砂射孔与切割技术等。</w:t>
      </w:r>
      <w:r w:rsidRPr="00342E78">
        <w:rPr>
          <w:rFonts w:ascii="微软雅黑" w:eastAsia="微软雅黑" w:hAnsi="微软雅黑" w:cs="宋体" w:hint="eastAsia"/>
          <w:color w:val="333333"/>
          <w:kern w:val="0"/>
          <w:sz w:val="24"/>
          <w:szCs w:val="24"/>
        </w:rPr>
        <w:br/>
        <w:t xml:space="preserve">　　[3] 深井钻井理论与技术：主要侧重复杂地质条件下钻井工程设计方法、深部地层提速技术和井下复杂情况识别与工程风险评价等。</w:t>
      </w:r>
      <w:r w:rsidRPr="00342E78">
        <w:rPr>
          <w:rFonts w:ascii="微软雅黑" w:eastAsia="微软雅黑" w:hAnsi="微软雅黑" w:cs="宋体" w:hint="eastAsia"/>
          <w:color w:val="333333"/>
          <w:kern w:val="0"/>
          <w:sz w:val="24"/>
          <w:szCs w:val="24"/>
        </w:rPr>
        <w:br/>
        <w:t xml:space="preserve">　　[4] 固井与完井技术：主要侧重非常规油气、特殊工艺井完井技术、注水泥工艺与工具开发。</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教学工作</w:t>
      </w:r>
      <w:r w:rsidRPr="00342E78">
        <w:rPr>
          <w:rFonts w:ascii="微软雅黑" w:eastAsia="微软雅黑" w:hAnsi="微软雅黑" w:cs="宋体" w:hint="eastAsia"/>
          <w:color w:val="333333"/>
          <w:kern w:val="0"/>
          <w:sz w:val="24"/>
          <w:szCs w:val="24"/>
        </w:rPr>
        <w:br/>
        <w:t xml:space="preserve">　　主要承担了《钻井工程》、《完井工程》、《石油工业概论》、《石油工程概论》、《VB语言》、《专业外语》6门本科生课程的教学工作。曾主持完成学校教改重点项目1项，获石油工程学院教案展评一等奖1次，青年教师讲课比赛三等奖1次。</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科研工作</w:t>
      </w:r>
      <w:r w:rsidRPr="00342E78">
        <w:rPr>
          <w:rFonts w:ascii="微软雅黑" w:eastAsia="微软雅黑" w:hAnsi="微软雅黑" w:cs="宋体" w:hint="eastAsia"/>
          <w:color w:val="333333"/>
          <w:kern w:val="0"/>
          <w:sz w:val="24"/>
          <w:szCs w:val="24"/>
        </w:rPr>
        <w:br/>
        <w:t xml:space="preserve">　　自留校工作以来，作为负责人和课题主要成员承担省部级以上课题10余项，油田横向合作课题10余项。</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目前正承担主要课题：</w:t>
      </w:r>
      <w:r w:rsidRPr="00342E78">
        <w:rPr>
          <w:rFonts w:ascii="微软雅黑" w:eastAsia="微软雅黑" w:hAnsi="微软雅黑" w:cs="宋体" w:hint="eastAsia"/>
          <w:color w:val="333333"/>
          <w:kern w:val="0"/>
          <w:sz w:val="24"/>
          <w:szCs w:val="24"/>
        </w:rPr>
        <w:br/>
        <w:t xml:space="preserve">　　[1] 国家自然科学基金，微小井眼水力喷射钻进软管的力学行为及控制机制（No.51274235）.</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lastRenderedPageBreak/>
        <w:t xml:space="preserve">　　[2] 国家自然科学基金，直旋混合射流钻孔特性与破岩机理研究（No.50904075）.</w:t>
      </w:r>
      <w:r w:rsidRPr="00342E78">
        <w:rPr>
          <w:rFonts w:ascii="微软雅黑" w:eastAsia="微软雅黑" w:hAnsi="微软雅黑" w:cs="宋体" w:hint="eastAsia"/>
          <w:color w:val="333333"/>
          <w:kern w:val="0"/>
          <w:sz w:val="24"/>
          <w:szCs w:val="24"/>
        </w:rPr>
        <w:br/>
        <w:t xml:space="preserve">　　[3] 国家973计划课题，深井复杂条件钻井设计平台与风险控制机制（No.2010CB226706）.</w:t>
      </w:r>
      <w:r w:rsidRPr="00342E78">
        <w:rPr>
          <w:rFonts w:ascii="微软雅黑" w:eastAsia="微软雅黑" w:hAnsi="微软雅黑" w:cs="宋体" w:hint="eastAsia"/>
          <w:color w:val="333333"/>
          <w:kern w:val="0"/>
          <w:sz w:val="24"/>
          <w:szCs w:val="24"/>
        </w:rPr>
        <w:br/>
        <w:t xml:space="preserve">　　[4] 国家油气重大专项子课题，井身结构优化技术与井下钻柱减振增压技术研究（No.2011ZX05021-001-004）.</w:t>
      </w:r>
      <w:r w:rsidRPr="00342E78">
        <w:rPr>
          <w:rFonts w:ascii="微软雅黑" w:eastAsia="微软雅黑" w:hAnsi="微软雅黑" w:cs="宋体" w:hint="eastAsia"/>
          <w:color w:val="333333"/>
          <w:kern w:val="0"/>
          <w:sz w:val="24"/>
          <w:szCs w:val="24"/>
        </w:rPr>
        <w:br/>
        <w:t xml:space="preserve">　　[5] 油田横向合作课题，库车山前超深井(大于6500米)套管柱设计及安全可靠性评价.</w:t>
      </w:r>
      <w:r w:rsidRPr="00342E78">
        <w:rPr>
          <w:rFonts w:ascii="微软雅黑" w:eastAsia="微软雅黑" w:hAnsi="微软雅黑" w:cs="宋体" w:hint="eastAsia"/>
          <w:color w:val="333333"/>
          <w:kern w:val="0"/>
          <w:sz w:val="24"/>
          <w:szCs w:val="24"/>
        </w:rPr>
        <w:br/>
        <w:t xml:space="preserve">　　[6] 油田横向合作课题，提高罗68区块钻井速度技术先导试验.</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已完成的主要课题：</w:t>
      </w:r>
      <w:r w:rsidRPr="00342E78">
        <w:rPr>
          <w:rFonts w:ascii="微软雅黑" w:eastAsia="微软雅黑" w:hAnsi="微软雅黑" w:cs="宋体" w:hint="eastAsia"/>
          <w:color w:val="333333"/>
          <w:kern w:val="0"/>
          <w:sz w:val="24"/>
          <w:szCs w:val="24"/>
        </w:rPr>
        <w:br/>
        <w:t xml:space="preserve">　　[1] 山东省自然科学基金，围压下空化磨料耦合射流形成机理与冲蚀特性研究，2008-2010.</w:t>
      </w:r>
      <w:r w:rsidRPr="00342E78">
        <w:rPr>
          <w:rFonts w:ascii="微软雅黑" w:eastAsia="微软雅黑" w:hAnsi="微软雅黑" w:cs="宋体" w:hint="eastAsia"/>
          <w:color w:val="333333"/>
          <w:kern w:val="0"/>
          <w:sz w:val="24"/>
          <w:szCs w:val="24"/>
        </w:rPr>
        <w:br/>
        <w:t xml:space="preserve">　　[2] 教育部博士点基金，围压下空化磨料耦合射流形成机理研究，2008-2010</w:t>
      </w:r>
      <w:r w:rsidRPr="00342E78">
        <w:rPr>
          <w:rFonts w:ascii="微软雅黑" w:eastAsia="微软雅黑" w:hAnsi="微软雅黑" w:cs="宋体" w:hint="eastAsia"/>
          <w:color w:val="333333"/>
          <w:kern w:val="0"/>
          <w:sz w:val="24"/>
          <w:szCs w:val="24"/>
        </w:rPr>
        <w:br/>
        <w:t xml:space="preserve">　　[3] 国家支撑计划项目，三高气田钻完井安全技术规范及应用，2008-2010</w:t>
      </w:r>
      <w:r w:rsidRPr="00342E78">
        <w:rPr>
          <w:rFonts w:ascii="微软雅黑" w:eastAsia="微软雅黑" w:hAnsi="微软雅黑" w:cs="宋体" w:hint="eastAsia"/>
          <w:color w:val="333333"/>
          <w:kern w:val="0"/>
          <w:sz w:val="24"/>
          <w:szCs w:val="24"/>
        </w:rPr>
        <w:br/>
        <w:t xml:space="preserve">　　[4] 国家863计划专题，深水井身结构优化技术，2006-2010</w:t>
      </w:r>
      <w:r w:rsidRPr="00342E78">
        <w:rPr>
          <w:rFonts w:ascii="微软雅黑" w:eastAsia="微软雅黑" w:hAnsi="微软雅黑" w:cs="宋体" w:hint="eastAsia"/>
          <w:color w:val="333333"/>
          <w:kern w:val="0"/>
          <w:sz w:val="24"/>
          <w:szCs w:val="24"/>
        </w:rPr>
        <w:br/>
        <w:t xml:space="preserve">　　[5] 国家863计划子课题，超深井复杂地质条件下井身结构优化与套管柱优化设计， 2007-2009</w:t>
      </w:r>
      <w:r w:rsidRPr="00342E78">
        <w:rPr>
          <w:rFonts w:ascii="微软雅黑" w:eastAsia="微软雅黑" w:hAnsi="微软雅黑" w:cs="宋体" w:hint="eastAsia"/>
          <w:color w:val="333333"/>
          <w:kern w:val="0"/>
          <w:sz w:val="24"/>
          <w:szCs w:val="24"/>
        </w:rPr>
        <w:br/>
        <w:t xml:space="preserve">　　[6] 国家安监局课题，高含硫气田井身结构设计方法及安全评价技术，2007-2009</w:t>
      </w:r>
      <w:r w:rsidRPr="00342E78">
        <w:rPr>
          <w:rFonts w:ascii="微软雅黑" w:eastAsia="微软雅黑" w:hAnsi="微软雅黑" w:cs="宋体" w:hint="eastAsia"/>
          <w:color w:val="333333"/>
          <w:kern w:val="0"/>
          <w:sz w:val="24"/>
          <w:szCs w:val="24"/>
        </w:rPr>
        <w:br/>
        <w:t xml:space="preserve">　　[7] CNPC科研课题，高压水射流提高深井钻速技术基础研究，2004-2006</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lastRenderedPageBreak/>
        <w:t xml:space="preserve">　　[8] CNPC科研课题，高压超高压射流破岩及钻井技术研究，2003-2005</w:t>
      </w:r>
      <w:r w:rsidRPr="00342E78">
        <w:rPr>
          <w:rFonts w:ascii="微软雅黑" w:eastAsia="微软雅黑" w:hAnsi="微软雅黑" w:cs="宋体" w:hint="eastAsia"/>
          <w:color w:val="333333"/>
          <w:kern w:val="0"/>
          <w:sz w:val="24"/>
          <w:szCs w:val="24"/>
        </w:rPr>
        <w:br/>
        <w:t xml:space="preserve">　　[9] 国家杰出青年基金项目，超高压射流理论与应用基础研究，2002-2005</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科研成果</w:t>
      </w:r>
      <w:r w:rsidRPr="00342E78">
        <w:rPr>
          <w:rFonts w:ascii="微软雅黑" w:eastAsia="微软雅黑" w:hAnsi="微软雅黑" w:cs="宋体" w:hint="eastAsia"/>
          <w:color w:val="333333"/>
          <w:kern w:val="0"/>
          <w:sz w:val="24"/>
          <w:szCs w:val="24"/>
        </w:rPr>
        <w:br/>
        <w:t xml:space="preserve">　　获省部级科技进步一等奖2项，二等项1项，发表论文40余篇，三大检索15篇。</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获奖：</w:t>
      </w:r>
      <w:r w:rsidRPr="00342E78">
        <w:rPr>
          <w:rFonts w:ascii="微软雅黑" w:eastAsia="微软雅黑" w:hAnsi="微软雅黑" w:cs="宋体" w:hint="eastAsia"/>
          <w:color w:val="333333"/>
          <w:kern w:val="0"/>
          <w:sz w:val="24"/>
          <w:szCs w:val="24"/>
        </w:rPr>
        <w:br/>
        <w:t xml:space="preserve">　　[1] 中国石油与化学工业联合会科技进步二等奖,复杂地质条件下井身结构优化设计与套管柱安全可靠性评价技术与应用,2011 .</w:t>
      </w:r>
      <w:r w:rsidRPr="00342E78">
        <w:rPr>
          <w:rFonts w:ascii="微软雅黑" w:eastAsia="微软雅黑" w:hAnsi="微软雅黑" w:cs="宋体" w:hint="eastAsia"/>
          <w:color w:val="333333"/>
          <w:kern w:val="0"/>
          <w:sz w:val="24"/>
          <w:szCs w:val="24"/>
        </w:rPr>
        <w:br/>
        <w:t xml:space="preserve">　　[2] 教育部科技进步一等奖，水力脉冲空化射流钻井技术研究与应用，2010.</w:t>
      </w:r>
      <w:r w:rsidRPr="00342E78">
        <w:rPr>
          <w:rFonts w:ascii="微软雅黑" w:eastAsia="微软雅黑" w:hAnsi="微软雅黑" w:cs="宋体" w:hint="eastAsia"/>
          <w:color w:val="333333"/>
          <w:kern w:val="0"/>
          <w:sz w:val="24"/>
          <w:szCs w:val="24"/>
        </w:rPr>
        <w:br/>
        <w:t xml:space="preserve">　　[3] 中国石油与化学工业协会科技进步一等奖，钻井平台位置优选与丛式井优化设计研究，2009.</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代表性论文：</w:t>
      </w:r>
      <w:r w:rsidRPr="00342E78">
        <w:rPr>
          <w:rFonts w:ascii="微软雅黑" w:eastAsia="微软雅黑" w:hAnsi="微软雅黑" w:cs="宋体" w:hint="eastAsia"/>
          <w:color w:val="333333"/>
          <w:kern w:val="0"/>
          <w:sz w:val="24"/>
          <w:szCs w:val="24"/>
        </w:rPr>
        <w:br/>
        <w:t xml:space="preserve">　　[1] Hualin, Liao. Mechanism Analysis of Jet Drilling Rock by Numerical Simulation and Experiment. Advanced</w:t>
      </w:r>
      <w:r w:rsidRPr="00342E78">
        <w:rPr>
          <w:rFonts w:ascii="微软雅黑" w:eastAsia="微软雅黑" w:hAnsi="微软雅黑" w:cs="宋体" w:hint="eastAsia"/>
          <w:color w:val="333333"/>
          <w:kern w:val="0"/>
          <w:sz w:val="24"/>
          <w:szCs w:val="24"/>
        </w:rPr>
        <w:br/>
        <w:t xml:space="preserve">　　Material Research, 2012, Vols.455-456, pp400-405 [EI]</w:t>
      </w:r>
      <w:r w:rsidRPr="00342E78">
        <w:rPr>
          <w:rFonts w:ascii="微软雅黑" w:eastAsia="微软雅黑" w:hAnsi="微软雅黑" w:cs="宋体" w:hint="eastAsia"/>
          <w:color w:val="333333"/>
          <w:kern w:val="0"/>
          <w:sz w:val="24"/>
          <w:szCs w:val="24"/>
        </w:rPr>
        <w:br/>
        <w:t xml:space="preserve">　　[2] 廖华林，牛继磊，程宇雄，等.多孔喷嘴破岩钻孔特性的实验研究[J].煤炭学报，2011，36（11）：1858-1862 [EI]</w:t>
      </w:r>
      <w:r w:rsidRPr="00342E78">
        <w:rPr>
          <w:rFonts w:ascii="微软雅黑" w:eastAsia="微软雅黑" w:hAnsi="微软雅黑" w:cs="宋体" w:hint="eastAsia"/>
          <w:color w:val="333333"/>
          <w:kern w:val="0"/>
          <w:sz w:val="24"/>
          <w:szCs w:val="24"/>
        </w:rPr>
        <w:br/>
        <w:t xml:space="preserve">　　[3] 廖华林，管志川，马广军，等.基于可靠性理论的套管失效风险评价方法[J].石油学报，2010, 31(1)：161-164,172　(EI)</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lastRenderedPageBreak/>
        <w:t xml:space="preserve">　　[4] 廖华林，管志川，冯广通，等.深井超深井内壁磨损套管剩余强度计算. 工程力学, 2010, 27(2) ：250-256　(EI)</w:t>
      </w:r>
      <w:r w:rsidRPr="00342E78">
        <w:rPr>
          <w:rFonts w:ascii="微软雅黑" w:eastAsia="微软雅黑" w:hAnsi="微软雅黑" w:cs="宋体" w:hint="eastAsia"/>
          <w:color w:val="333333"/>
          <w:kern w:val="0"/>
          <w:sz w:val="24"/>
          <w:szCs w:val="24"/>
        </w:rPr>
        <w:br/>
        <w:t xml:space="preserve">　　[5] 廖华林，管志川，闫振来，等.深井超深井套管损坏机理与强度设计考虑因素分析. 石油钻采工艺, 2009, 31 (2)：1-6</w:t>
      </w:r>
      <w:r w:rsidRPr="00342E78">
        <w:rPr>
          <w:rFonts w:ascii="微软雅黑" w:eastAsia="微软雅黑" w:hAnsi="微软雅黑" w:cs="宋体" w:hint="eastAsia"/>
          <w:color w:val="333333"/>
          <w:kern w:val="0"/>
          <w:sz w:val="24"/>
          <w:szCs w:val="24"/>
        </w:rPr>
        <w:br/>
        <w:t xml:space="preserve">　　[6] 李根生，廖华林，沈忠厚，等.超高压水射流作用下岩石损伤破碎机理.机械工程学报，2009,(45)10:284-293[EI]</w:t>
      </w:r>
      <w:r w:rsidRPr="00342E78">
        <w:rPr>
          <w:rFonts w:ascii="微软雅黑" w:eastAsia="微软雅黑" w:hAnsi="微软雅黑" w:cs="宋体" w:hint="eastAsia"/>
          <w:color w:val="333333"/>
          <w:kern w:val="0"/>
          <w:sz w:val="24"/>
          <w:szCs w:val="24"/>
        </w:rPr>
        <w:br/>
        <w:t xml:space="preserve">　　[7] 廖华林，李根生，易 灿，等.水力脉冲振动注水泥装置的设计与试验, 中国石油大学学报, 2008,32(1):47-50 [EI]</w:t>
      </w:r>
      <w:r w:rsidRPr="00342E78">
        <w:rPr>
          <w:rFonts w:ascii="微软雅黑" w:eastAsia="微软雅黑" w:hAnsi="微软雅黑" w:cs="宋体" w:hint="eastAsia"/>
          <w:color w:val="333333"/>
          <w:kern w:val="0"/>
          <w:sz w:val="24"/>
          <w:szCs w:val="24"/>
        </w:rPr>
        <w:br/>
        <w:t xml:space="preserve">　　[9] 廖华林，李根生，易 灿，等.围压对射流破岩特性影响的试验研究.石油钻探技术,2007,35(5):46-48</w:t>
      </w:r>
      <w:r w:rsidRPr="00342E78">
        <w:rPr>
          <w:rFonts w:ascii="微软雅黑" w:eastAsia="微软雅黑" w:hAnsi="微软雅黑" w:cs="宋体" w:hint="eastAsia"/>
          <w:color w:val="333333"/>
          <w:kern w:val="0"/>
          <w:sz w:val="24"/>
          <w:szCs w:val="24"/>
        </w:rPr>
        <w:br/>
        <w:t xml:space="preserve">　　[10] 廖华林，刘丕学，艾中华. 井口脉冲加压防窜固井技术机理分析.钻采工艺，2008，31（1）:40-43</w:t>
      </w:r>
      <w:r w:rsidRPr="00342E78">
        <w:rPr>
          <w:rFonts w:ascii="微软雅黑" w:eastAsia="微软雅黑" w:hAnsi="微软雅黑" w:cs="宋体" w:hint="eastAsia"/>
          <w:color w:val="333333"/>
          <w:kern w:val="0"/>
          <w:sz w:val="24"/>
          <w:szCs w:val="24"/>
        </w:rPr>
        <w:br/>
        <w:t xml:space="preserve">　　[11] Liao Hualin, Li Gensheng. Numerical Analysis on the Stress Distribution of High Pressure Water Jet Impinging</w:t>
      </w:r>
      <w:r w:rsidRPr="00342E78">
        <w:rPr>
          <w:rFonts w:ascii="微软雅黑" w:eastAsia="微软雅黑" w:hAnsi="微软雅黑" w:cs="宋体" w:hint="eastAsia"/>
          <w:color w:val="333333"/>
          <w:kern w:val="0"/>
          <w:sz w:val="24"/>
          <w:szCs w:val="24"/>
        </w:rPr>
        <w:br/>
        <w:t xml:space="preserve">　　Solid , The 8th Pacific Rim International Conference on Water Jet Technology, Qingdao, China, 2006, 176-185</w:t>
      </w:r>
      <w:r w:rsidRPr="00342E78">
        <w:rPr>
          <w:rFonts w:ascii="微软雅黑" w:eastAsia="微软雅黑" w:hAnsi="微软雅黑" w:cs="宋体" w:hint="eastAsia"/>
          <w:color w:val="333333"/>
          <w:kern w:val="0"/>
          <w:sz w:val="24"/>
          <w:szCs w:val="24"/>
        </w:rPr>
        <w:br/>
        <w:t xml:space="preserve">　　[12] 廖华林，李根生.孔隙流体耦合效应对射流冲击应力分布的影响分析, 爆炸与冲击，2006,26(1):84-89 (EI)</w:t>
      </w:r>
      <w:r w:rsidRPr="00342E78">
        <w:rPr>
          <w:rFonts w:ascii="微软雅黑" w:eastAsia="微软雅黑" w:hAnsi="微软雅黑" w:cs="宋体" w:hint="eastAsia"/>
          <w:color w:val="333333"/>
          <w:kern w:val="0"/>
          <w:sz w:val="24"/>
          <w:szCs w:val="24"/>
        </w:rPr>
        <w:br/>
        <w:t xml:space="preserve">　　[13] 廖华林，李根生.淹没条件下超高压射流冲蚀切割破岩实验研究.天然气工业, 2006,26(5):61-63</w:t>
      </w:r>
      <w:r w:rsidRPr="00342E78">
        <w:rPr>
          <w:rFonts w:ascii="微软雅黑" w:eastAsia="微软雅黑" w:hAnsi="微软雅黑" w:cs="宋体" w:hint="eastAsia"/>
          <w:color w:val="333333"/>
          <w:kern w:val="0"/>
          <w:sz w:val="24"/>
          <w:szCs w:val="24"/>
        </w:rPr>
        <w:br/>
        <w:t xml:space="preserve">　　[14] 廖华林，李根生.超高压水射流冲击含饱和流体岩石介质耦合机理分析.岩石力学与工程学报,2005,24(15):2697-2703 (EI)</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lastRenderedPageBreak/>
        <w:t xml:space="preserve">　　[15] 廖华林，李根生,易 灿.水射流作用下岩石破碎理论研究进展.金属矿山, 2005, 349(7):1-7</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研究生招生方向</w:t>
      </w:r>
      <w:r w:rsidRPr="00342E78">
        <w:rPr>
          <w:rFonts w:ascii="微软雅黑" w:eastAsia="微软雅黑" w:hAnsi="微软雅黑" w:cs="宋体" w:hint="eastAsia"/>
          <w:color w:val="333333"/>
          <w:kern w:val="0"/>
          <w:sz w:val="24"/>
          <w:szCs w:val="24"/>
        </w:rPr>
        <w:br/>
        <w:t xml:space="preserve">　　油气井工程：油气井力学、信息与控制工程；油气井流体力学与工程</w:t>
      </w:r>
      <w:r w:rsidRPr="00342E78">
        <w:rPr>
          <w:rFonts w:ascii="微软雅黑" w:eastAsia="微软雅黑" w:hAnsi="微软雅黑" w:cs="宋体" w:hint="eastAsia"/>
          <w:color w:val="333333"/>
          <w:kern w:val="0"/>
          <w:sz w:val="24"/>
          <w:szCs w:val="24"/>
        </w:rPr>
        <w:br/>
      </w:r>
      <w:r w:rsidRPr="00342E78">
        <w:rPr>
          <w:rFonts w:ascii="微软雅黑" w:eastAsia="微软雅黑" w:hAnsi="微软雅黑" w:cs="宋体" w:hint="eastAsia"/>
          <w:color w:val="333333"/>
          <w:kern w:val="0"/>
          <w:sz w:val="24"/>
          <w:szCs w:val="24"/>
        </w:rPr>
        <w:br/>
        <w:t xml:space="preserve">　　</w:t>
      </w:r>
      <w:r w:rsidRPr="00342E78">
        <w:rPr>
          <w:rFonts w:ascii="微软雅黑" w:eastAsia="微软雅黑" w:hAnsi="微软雅黑" w:cs="宋体" w:hint="eastAsia"/>
          <w:b/>
          <w:bCs/>
          <w:color w:val="333333"/>
          <w:kern w:val="0"/>
          <w:sz w:val="24"/>
          <w:szCs w:val="24"/>
        </w:rPr>
        <w:t>联系方式</w:t>
      </w:r>
      <w:r w:rsidRPr="00342E78">
        <w:rPr>
          <w:rFonts w:ascii="微软雅黑" w:eastAsia="微软雅黑" w:hAnsi="微软雅黑" w:cs="宋体" w:hint="eastAsia"/>
          <w:color w:val="333333"/>
          <w:kern w:val="0"/>
          <w:sz w:val="24"/>
          <w:szCs w:val="24"/>
        </w:rPr>
        <w:br/>
        <w:t xml:space="preserve">　　E-mail: liaohualin2003@yahoo.com.cn</w:t>
      </w:r>
      <w:r w:rsidRPr="00342E78">
        <w:rPr>
          <w:rFonts w:ascii="微软雅黑" w:eastAsia="微软雅黑" w:hAnsi="微软雅黑" w:cs="宋体" w:hint="eastAsia"/>
          <w:color w:val="333333"/>
          <w:kern w:val="0"/>
          <w:sz w:val="24"/>
          <w:szCs w:val="24"/>
        </w:rPr>
        <w:br/>
        <w:t xml:space="preserve">　　Mobile Phone: 13954605967</w:t>
      </w:r>
    </w:p>
    <w:p w:rsidR="005C4500" w:rsidRDefault="005C4500">
      <w:bookmarkStart w:id="0" w:name="_GoBack"/>
      <w:bookmarkEnd w:id="0"/>
    </w:p>
    <w:sectPr w:rsidR="005C450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839"/>
    <w:rsid w:val="00342E78"/>
    <w:rsid w:val="005C4500"/>
    <w:rsid w:val="00AA08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E5F927-60C4-4430-8EED-03C4B83B1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link w:val="1Char"/>
    <w:uiPriority w:val="9"/>
    <w:qFormat/>
    <w:rsid w:val="00342E78"/>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342E78"/>
    <w:rPr>
      <w:rFonts w:ascii="宋体" w:eastAsia="宋体" w:hAnsi="宋体" w:cs="宋体"/>
      <w:b/>
      <w:bCs/>
      <w:kern w:val="36"/>
      <w:sz w:val="48"/>
      <w:szCs w:val="48"/>
    </w:rPr>
  </w:style>
  <w:style w:type="character" w:customStyle="1" w:styleId="ml30">
    <w:name w:val="ml30"/>
    <w:basedOn w:val="a0"/>
    <w:rsid w:val="00342E78"/>
  </w:style>
  <w:style w:type="character" w:styleId="a3">
    <w:name w:val="Hyperlink"/>
    <w:basedOn w:val="a0"/>
    <w:uiPriority w:val="99"/>
    <w:semiHidden/>
    <w:unhideWhenUsed/>
    <w:rsid w:val="00342E78"/>
    <w:rPr>
      <w:color w:val="0000FF"/>
      <w:u w:val="single"/>
    </w:rPr>
  </w:style>
  <w:style w:type="paragraph" w:styleId="a4">
    <w:name w:val="Normal (Web)"/>
    <w:basedOn w:val="a"/>
    <w:uiPriority w:val="99"/>
    <w:semiHidden/>
    <w:unhideWhenUsed/>
    <w:rsid w:val="00342E78"/>
    <w:pPr>
      <w:widowControl/>
      <w:spacing w:before="100" w:beforeAutospacing="1" w:after="100" w:afterAutospacing="1"/>
      <w:jc w:val="left"/>
    </w:pPr>
    <w:rPr>
      <w:rFonts w:ascii="宋体" w:eastAsia="宋体" w:hAnsi="宋体" w:cs="宋体"/>
      <w:kern w:val="0"/>
      <w:sz w:val="24"/>
      <w:szCs w:val="24"/>
    </w:rPr>
  </w:style>
  <w:style w:type="character" w:styleId="a5">
    <w:name w:val="Strong"/>
    <w:basedOn w:val="a0"/>
    <w:uiPriority w:val="22"/>
    <w:qFormat/>
    <w:rsid w:val="00342E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1482286">
      <w:bodyDiv w:val="1"/>
      <w:marLeft w:val="0"/>
      <w:marRight w:val="0"/>
      <w:marTop w:val="0"/>
      <w:marBottom w:val="0"/>
      <w:divBdr>
        <w:top w:val="none" w:sz="0" w:space="0" w:color="auto"/>
        <w:left w:val="none" w:sz="0" w:space="0" w:color="auto"/>
        <w:bottom w:val="none" w:sz="0" w:space="0" w:color="auto"/>
        <w:right w:val="none" w:sz="0" w:space="0" w:color="auto"/>
      </w:divBdr>
      <w:divsChild>
        <w:div w:id="1302805901">
          <w:marLeft w:val="0"/>
          <w:marRight w:val="0"/>
          <w:marTop w:val="0"/>
          <w:marBottom w:val="300"/>
          <w:divBdr>
            <w:top w:val="none" w:sz="0" w:space="0" w:color="auto"/>
            <w:left w:val="none" w:sz="0" w:space="0" w:color="auto"/>
            <w:bottom w:val="none" w:sz="0" w:space="0" w:color="auto"/>
            <w:right w:val="none" w:sz="0" w:space="0" w:color="auto"/>
          </w:divBdr>
        </w:div>
        <w:div w:id="1236818887">
          <w:marLeft w:val="0"/>
          <w:marRight w:val="0"/>
          <w:marTop w:val="0"/>
          <w:marBottom w:val="225"/>
          <w:divBdr>
            <w:top w:val="single" w:sz="6" w:space="8" w:color="DBDBDB"/>
            <w:left w:val="none" w:sz="0" w:space="0" w:color="auto"/>
            <w:bottom w:val="single" w:sz="6" w:space="8" w:color="DBDBDB"/>
            <w:right w:val="none" w:sz="0" w:space="0" w:color="auto"/>
          </w:divBdr>
          <w:divsChild>
            <w:div w:id="901522159">
              <w:marLeft w:val="0"/>
              <w:marRight w:val="0"/>
              <w:marTop w:val="0"/>
              <w:marBottom w:val="0"/>
              <w:divBdr>
                <w:top w:val="none" w:sz="0" w:space="0" w:color="auto"/>
                <w:left w:val="none" w:sz="0" w:space="0" w:color="auto"/>
                <w:bottom w:val="none" w:sz="0" w:space="0" w:color="auto"/>
                <w:right w:val="none" w:sz="0" w:space="0" w:color="auto"/>
              </w:divBdr>
              <w:divsChild>
                <w:div w:id="153461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516245">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angmeng.baidu.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463</Words>
  <Characters>2645</Characters>
  <Application>Microsoft Office Word</Application>
  <DocSecurity>0</DocSecurity>
  <Lines>22</Lines>
  <Paragraphs>6</Paragraphs>
  <ScaleCrop>false</ScaleCrop>
  <Company/>
  <LinksUpToDate>false</LinksUpToDate>
  <CharactersWithSpaces>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陈力</dc:creator>
  <cp:keywords/>
  <dc:description/>
  <cp:lastModifiedBy>陈力</cp:lastModifiedBy>
  <cp:revision>2</cp:revision>
  <dcterms:created xsi:type="dcterms:W3CDTF">2015-09-29T01:35:00Z</dcterms:created>
  <dcterms:modified xsi:type="dcterms:W3CDTF">2015-09-29T01:35:00Z</dcterms:modified>
</cp:coreProperties>
</file>