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54C0" w:rsidRPr="001B54C0" w:rsidRDefault="001B54C0" w:rsidP="001B54C0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1B54C0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中国石油大学(华东)石油工程学院导师介绍：蒋官澄</w:t>
      </w:r>
    </w:p>
    <w:p w:rsidR="001B54C0" w:rsidRPr="001B54C0" w:rsidRDefault="001B54C0" w:rsidP="001B54C0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1B54C0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2012-11-19 11:31本站原创佚名</w:t>
      </w:r>
    </w:p>
    <w:p w:rsidR="001B54C0" w:rsidRPr="001B54C0" w:rsidRDefault="001B54C0" w:rsidP="001B54C0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1B54C0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1B54C0" w:rsidRPr="001B54C0" w:rsidRDefault="001B54C0" w:rsidP="001B54C0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蒋官澄：男，1966.2，教授，硕士．博士研究生导师。1983-1987，西南石油大学油田化学专业，获工学学士学位；1990-1993，石油大学应用化学，获工学硕士学位；2001-2005，中国海洋大学化学化工学院，获理学博士学位。2007年入选山东省有突出贡献的中青年专家，2008年被评为山东省先进工作者。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研究生招生方向：油气井工程、钻井液完井液化学与工程、海洋结构物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主要研究方向：钻井液完井液化学与工程、油气层损害与保护技术、油田化学、海洋化学。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1B54C0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完成/正在进行的课题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1B54C0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完成的课题：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国家“八五”重点项目子课题：石油水平井钻井液完井液的研究”；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山东省自然科学基金项目，“固体微粒对乳状液稳定性的研究”；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总公司重点项目，“钻井液影响油藏岩石润湿性的机理及其对相对渗透率的测定”；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总公司重点项目，“保护油气层技术推广项目”；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总公司项目，“乌马营．段六拨地区输油管线阻垢及除垢技术研究”；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负责完成横向课题30余项。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1B54C0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正在进行的课题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“油水井解堵技术优化决策专家系统”；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“千米桥凝析油藏除垢技术的研究与应用”；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“孤东6区．7区西防砂工艺技术研究”；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“千米桥油田清防蜡技术研究”；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“段六拨油田油层伤害及处理技术研究与应用”；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“南部油田地面污水系统结垢腐蚀现状分析及对策研究”；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“稠油防砂开采技术研究”；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“防砂适应性研究”；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“广谱暂堵及井壁稳定新型保护油气层钻井液体系研究与应用”；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“钻井液完井液体系．配方与性能优化设计计算机专家系统研究”；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“孤东油田注聚区后继水驱调驱技术研究”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“套变井防砂堵水一体化技术研究”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“三次采油产出液处理技术研究与应用”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教学工作：主讲10门主干课：《海洋腐蚀与防护》、《金属的腐蚀与防护》、《海洋油气钻井工程》、《泥浆工艺原理》、《油气层损害与保护技术》、《油田化学》、《泥浆工艺原理Ⅱ》、《泥浆化学》、《海洋石油工程新技术》、《海洋环境保护》。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</w:t>
      </w:r>
      <w:r w:rsidRPr="001B54C0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发表论文44篇： 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1．Characterization and Prevention of Formation Damage During Horizontal Drilling. SPE Drilling &amp; Completion. 1998,No.4,P243-249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2．Evaluation of Formation Damage Caused by Drilling and Completion Fluids in Horizontal Wells. Journal of Canadian Petroleum Technology. 1997,No.5,P36-42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3．The Application of A New Polymer Mud to Horizontal Drilling in the Dagang Oilfield. 1995，SPE 29260，被《EI》收录，收录号EIP95042665338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4．Characterization and Prevention of Formation Damage During Horizontal Drilling. 被《EI》收录，收录号EIP96123439269. Nov.18-20. 1996. SPE 37123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5．A Solid Emulsifier Used to Improve Performance of Oil in Water Drilling Fluid. 被《EI》，收录号EIP97033562569. Feb. 1997. SPE 37267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6．Evaluation of Formation Damage Caused by Drilling and Completion Fluids in Horizontal Wells. SPE International Conference. HWC 94-73, March 23,1994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7．原料沥青对磺化沥青产品性能的影响. 油田化学. 1996,No.1,P308～311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8．裂缝性储层应力敏感性研究.钻井液与完井液.1998,No.5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9．保护微裂缝性油气层的钻井液.钻井液与完井液.1998,No.6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10．固体微粒与表面活性剂的协同乳化作用.石油大学学报(自然科学版).1996,No.3,P36～44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11．抗高温的遇水膨胀型交联聚合物凝胶颗粒选择性堵水剂JAW. 油田化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学.1996,No.4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12．Laboratory Evaluation Procedures of Formation Damage Induced by Completion Fluids in Horizontal Wells. China Oil &amp; Gas.Vol.2. NO.3, 1995.P35～38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13．磺化沥青FT-533在钻井液中的性能.油田化学.1996,No.1,P33～36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14．深井水基钻井液高温高压流变特性研究.钻井液与完井液.1994,No.5,P18～23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15．疏松砂岩油藏出砂机理研究.钻井液与完井液.1996,No.2,P9～12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16．计算完井液中固相颗粒侵入储层深度的数学模型.钻井液与完井液.1995,No.2,P66～73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17．钻井液处理剂溶液的高温高压流变特性.钻井液与完井液.1996,No.4,P38～41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18．用门限流动压差和渗透率恢复值评价钻井液对储层的损害.钻井液与完井液.1997,No.3,P62～64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19．便携式高温高压动滤失仪简介.钻井液与完井液.1993,No.6,P62～64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20．钻井液固体微粒在油/水/表面活性剂体系中的乳化作用.，钻井液与完井液.1996,No.1,P26～28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21．正电胶钻井完井液在官H2短半径水平井中的应用.石油钻探技术.1995,No.3,P21～24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22．SN-1固体乳化剂的室内研究及现场应用.钻井液与完井液.1995,No.4,P16～19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23．官H-1水平井钻井液完井液设计与应用.钻井液与完井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液.1994,No.4,P33～57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24．评价钻井液对储层损害程度的新方法.小型油气藏.1996,No.2,P43～45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25．润湿性对恳东29块稠油油藏注水采收率的影响.石油钻采工艺.1999,No.3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26．新型屏蔽暂堵技术在大宛齐地区的应用.石油钻探技术.1999年27(6)，P21～23.被《EI》收录，收录号00045124080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27．硫酸钡锶阻垢剂在输油管道上的应用.油气储运.2002年第8期，P38～40.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28．阳离子乳化沥青对油层的保护作用.石油钻采工艺.2002年第3期，P20～22.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29．新型高温阻垢缓蚀剂的研制与评价.石油钻采工艺.2002年增刊，P89～93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30．油溶性树脂暂堵剂室内评价技术研究.石油钻采工艺.2000年第4期，P78～80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31．油气层保护技术在塔里木大宛齐地区的应用.天然气工业.2003年第2期，P34～36..被《EI》收录,收录号03317570159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32．疏松砂岩油藏出砂状况模拟技术研究.石油大学学报(自然科学版)，2005年第4期，P64～72.被《EI》收录，收录号05389375661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33．广谱暂堵保护油气层钻井完井液体系研究.钻采工艺.2005年第5期，P101～104.被《EI》收录，收录号05479491219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34．防膨抑砂剂NTW-1的研制及其深部稳砂作用.油田化学.2005年第2期，P115～117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35．孤东油田防砂工艺优化设计技术研究.西安石油大学学报(自然科学版).2005年第6期，P21～23.被《EI》收录，收录号05529617864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36．广谱“油膜”暂堵钻井液体系研究.中国石油大学学报(自然科学版).2006年第4期.被《EI》收录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37．高压充填防砂过渡带对产能影响研究.西安石油大学学报(自然科学版).2006年第3期.被《EI》收录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38．新型广谱暂堵剂GPJ的性能评价，油气田地面工程，2005年11期，V.24. No11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39．大港三厂各注水系统结垢趋势预测及影响因素研究，油气储运，2006年第7期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40．大港三厂地面注水管线腐蚀机理与预防措施研究，油气储运，2006年第8期，Vol.25 No8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41．注水系统结垢趋势预测及影响因素研究，天然气勘探与开发，2006年第2期，Vol.29 No.2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42．广谱“油膜”暂堵剂在油层保护技术中的应用，应用化学，2007年第6期，Vol.24 No.6，P665～669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43．疏松砂岩油藏深部稳砂体系配方设计与应用. 应用化学，2007年第7期，Vol.24 No.7，P796～800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44．新型保护储层降滤失剂的研究. 钻井液与完井液,2008，25(3): 19-21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1B54C0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论著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1．专著《疏松砂岩油藏保护新技术》. 东营：中国石油大学出版社. 2006年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2．专著《海洋油气设施腐蚀与防护》. 东营：中国石油大学出版社. 2006年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3．专著《薄互层低渗透油藏开发技术》. 东营：中国石油大学出版社. 2008年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4．编写专著《钻井液完井液及保护油气层技术》中的“油气层损害评价部分”；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5．参编教材《保护油气层技术》，石油工业出版社出版；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6．参编《保护油气层技术》录象片。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1B54C0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科研获奖30余项：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1．石油勘探开发过程中油层保护与改造新技术研究与应用，2007年12月，中华人民共和国国务院科技进步二等奖(第1)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2．稠油防砂开采及配套技术研究， 2006年10月，山东省人民政府科技进步一等奖(第1)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3．砂岩油藏油气层保护新技术， 2006年10月，中国石油和化学工业协会技进步一等奖(第1．部级)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4．保护油气层钻井液新体系研究与应用， 2007年10月，中国石油和化学工业协会技进步一等奖(第1．部级)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5．广谱“油膜”暂堵保护油气层钻井液研究与应用， 2007年10月，山东省人民政府科技进步二等奖(第1)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6．疏松砂岩油藏开采新技术研究与应用， 2006年10月，中国石油和化学工业协会技进步三等奖(第1．部级)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7．钻井液引起的油藏岩石润湿性改变及其机理研究. 1993年12月，山东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省科技进步三等奖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8．孤东油田出砂机理及治理对策研究.2004年11月，山东省科技进步二等奖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9．油田开发过程中油层保护及解堵技术研究.2005年，山东省科技进步三等奖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10．孤东油田油层保护及解堵技术的研究.2005年，中国石油和化学工业协会技进步二等奖(部级)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11．石油水平井钻井成套技术研究.1998年9月，国家科技进步一等奖，主要参加人之一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12．水平井储层损害的室内评价方法. 1994年12月，山东省教委科技进步三等奖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13．深井泥浆流变性研究.1995年5月，塔里木科技进步三等奖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14．水平井钻井液完井液配方与性能的研究.1995年11月，石油大学(华东)优秀科技成果一等奖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15．水平井产能的影响因素.1995年12月，山东省教委科技进步三等奖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16．水平井钻井液完井液的研究.1996年7月，石油大学(北京)优秀科技成果一等奖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17．塔里木盆地大宛齐地区油层保护技术研究.1998年5月，石油大学(北京)科技进步三等奖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18．渤南油田损害储层改造及稳产技术.1998年12月，胜利油田科技进步三等奖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19．修井作业中利用暂堵剂保护油层技术研究.1999年4月，大港油田科技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进步二等奖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20．渤南油田损害储层改造及稳产技术.1999年5月，石油大学(华东)科技进步三等奖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21．修井作业中压井液对油层保护技术研究.1999年9月，石油大学(华东)优秀科技成果二等奖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22．疏松砂岩油藏出砂机理研究.2000年4月胜利油田科技进步三等奖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23．孤东油田防砂工艺适应性研究.2001年7月胜利油田科技进步三等奖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24．孤东油田出砂机理及治理对策研究.2003年11月，石油大学(华东)优秀科技成果二等奖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25．孤东油田出砂机理及治理对策研究.2003年12月，东营市科技进步二等奖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26．新型高效堵水调剖剂研究.2004年12月，石油大学(华东)优秀科技成果三等奖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27．孤东油田六区．七区西防砂工艺技术研究.2004年12月，石油大学(华东)优秀科技成果三等奖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28．厚油层层内韵律层挖潜技术数模研究.2004年，石油大学(华东)优秀科技成果三等奖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29．孤东油田储层解堵新技术研究.2005年，中国石油大学(华东)优秀科技成果二等奖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30．孤东油田注水井出砂机理与对策及纤维复合防砂技术研究.2005年，中国石油大学(华东)优秀科技成果二等奖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31．孤东油田提高聚合物驱效果综合配套技术研究.2005年，中国石油大学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(华东)优秀科技成果二等奖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32．油田开发过程中油层保护及解堵技术研究.2005年，山东省教育厅科技进步二等奖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33．超广谱暂堵型保护油气层钻井液体系研究.2007年11月，东营市科技进步二等奖</w:t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1B54C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联系电话：0546-8395786(家)．0546-8392116(办)．13905462736．E-mail：jgc5786@126.com</w:t>
      </w:r>
    </w:p>
    <w:p w:rsidR="002B5780" w:rsidRDefault="002B5780">
      <w:bookmarkStart w:id="0" w:name="_GoBack"/>
      <w:bookmarkEnd w:id="0"/>
    </w:p>
    <w:sectPr w:rsidR="002B578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824"/>
    <w:rsid w:val="001B54C0"/>
    <w:rsid w:val="002B5780"/>
    <w:rsid w:val="00A9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A79649-E57B-4EDD-B365-75FACF2F0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1B54C0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1B54C0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1B54C0"/>
  </w:style>
  <w:style w:type="character" w:styleId="a3">
    <w:name w:val="Hyperlink"/>
    <w:basedOn w:val="a0"/>
    <w:uiPriority w:val="99"/>
    <w:semiHidden/>
    <w:unhideWhenUsed/>
    <w:rsid w:val="001B54C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B54C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1B54C0"/>
    <w:rPr>
      <w:b/>
      <w:bCs/>
    </w:rPr>
  </w:style>
  <w:style w:type="character" w:customStyle="1" w:styleId="apple-converted-space">
    <w:name w:val="apple-converted-space"/>
    <w:basedOn w:val="a0"/>
    <w:rsid w:val="001B54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623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7464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16562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76245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89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36439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856</Words>
  <Characters>4881</Characters>
  <Application>Microsoft Office Word</Application>
  <DocSecurity>0</DocSecurity>
  <Lines>40</Lines>
  <Paragraphs>11</Paragraphs>
  <ScaleCrop>false</ScaleCrop>
  <Company/>
  <LinksUpToDate>false</LinksUpToDate>
  <CharactersWithSpaces>5726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2015-09-29T02:06:00Z</dcterms:created>
  <dcterms:modified xsi:type="dcterms:W3CDTF">2015-09-29T02:06:00Z</dcterms:modified>
</cp:coreProperties>
</file>