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4526" w:rsidRPr="00D14526" w:rsidRDefault="00D14526" w:rsidP="00D14526">
      <w:pPr>
        <w:widowControl/>
        <w:spacing w:after="150" w:line="660" w:lineRule="atLeast"/>
        <w:jc w:val="left"/>
        <w:outlineLvl w:val="0"/>
        <w:rPr>
          <w:rFonts w:ascii="微软雅黑" w:eastAsia="微软雅黑" w:hAnsi="微软雅黑" w:cs="宋体"/>
          <w:color w:val="333333"/>
          <w:kern w:val="36"/>
          <w:sz w:val="39"/>
          <w:szCs w:val="39"/>
        </w:rPr>
      </w:pPr>
      <w:r w:rsidRPr="00D14526">
        <w:rPr>
          <w:rFonts w:ascii="微软雅黑" w:eastAsia="微软雅黑" w:hAnsi="微软雅黑" w:cs="宋体" w:hint="eastAsia"/>
          <w:color w:val="333333"/>
          <w:kern w:val="36"/>
          <w:sz w:val="39"/>
          <w:szCs w:val="39"/>
        </w:rPr>
        <w:t>中国石油大学(华东)石油工程学院导师介绍：葛际江</w:t>
      </w:r>
    </w:p>
    <w:p w:rsidR="00D14526" w:rsidRPr="00D14526" w:rsidRDefault="00D14526" w:rsidP="00D14526">
      <w:pPr>
        <w:widowControl/>
        <w:jc w:val="left"/>
        <w:rPr>
          <w:rFonts w:ascii="微软雅黑" w:eastAsia="微软雅黑" w:hAnsi="微软雅黑" w:cs="宋体" w:hint="eastAsia"/>
          <w:color w:val="999999"/>
          <w:kern w:val="0"/>
          <w:sz w:val="18"/>
          <w:szCs w:val="18"/>
        </w:rPr>
      </w:pPr>
      <w:r w:rsidRPr="00D14526">
        <w:rPr>
          <w:rFonts w:ascii="微软雅黑" w:eastAsia="微软雅黑" w:hAnsi="微软雅黑" w:cs="宋体" w:hint="eastAsia"/>
          <w:color w:val="999999"/>
          <w:kern w:val="0"/>
          <w:sz w:val="18"/>
          <w:szCs w:val="18"/>
        </w:rPr>
        <w:t>2012-11-20 11:07本站原创佚名</w:t>
      </w:r>
    </w:p>
    <w:p w:rsidR="00D14526" w:rsidRPr="00D14526" w:rsidRDefault="00D14526" w:rsidP="00D14526">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D14526">
          <w:rPr>
            <w:rFonts w:ascii="微软雅黑" w:eastAsia="微软雅黑" w:hAnsi="微软雅黑" w:cs="宋体" w:hint="eastAsia"/>
            <w:color w:val="999999"/>
            <w:kern w:val="0"/>
            <w:sz w:val="18"/>
            <w:szCs w:val="18"/>
          </w:rPr>
          <w:t>百度推广</w:t>
        </w:r>
      </w:hyperlink>
    </w:p>
    <w:p w:rsidR="00D14526" w:rsidRPr="00D14526" w:rsidRDefault="00D14526" w:rsidP="00D14526">
      <w:pPr>
        <w:widowControl/>
        <w:spacing w:line="450" w:lineRule="atLeast"/>
        <w:rPr>
          <w:rFonts w:ascii="微软雅黑" w:eastAsia="微软雅黑" w:hAnsi="微软雅黑" w:cs="宋体" w:hint="eastAsia"/>
          <w:color w:val="333333"/>
          <w:kern w:val="0"/>
          <w:sz w:val="24"/>
          <w:szCs w:val="24"/>
        </w:rPr>
      </w:pPr>
      <w:r w:rsidRPr="00D14526">
        <w:rPr>
          <w:rFonts w:ascii="微软雅黑" w:eastAsia="微软雅黑" w:hAnsi="微软雅黑" w:cs="宋体" w:hint="eastAsia"/>
          <w:color w:val="333333"/>
          <w:kern w:val="0"/>
          <w:sz w:val="24"/>
          <w:szCs w:val="24"/>
        </w:rPr>
        <w:br/>
        <w:t xml:space="preserve">　　葛际江，男，1972年6月生于山东省高密市，博士，教授，硕士生导师。1994年毕业于石油大学（华东）应用化学专业，获理学学士学位；1997年获石油大学（华东）应用化学硕士学位，后留校任教；2002年获中国石油大学（华东）油气田开发工程专业博士学位。2005年评为副教授，2010年评为教授。现任山东省油田化学工程技术研究中心副主任，主要从事油田化学方向的教学和科研工作。</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科研方向：</w:t>
      </w:r>
      <w:r w:rsidRPr="00D14526">
        <w:rPr>
          <w:rFonts w:ascii="微软雅黑" w:eastAsia="微软雅黑" w:hAnsi="微软雅黑" w:cs="宋体" w:hint="eastAsia"/>
          <w:color w:val="333333"/>
          <w:kern w:val="0"/>
          <w:sz w:val="24"/>
          <w:szCs w:val="24"/>
        </w:rPr>
        <w:br/>
        <w:t xml:space="preserve">　　提高采收率与采油化学</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教学工作：</w:t>
      </w:r>
      <w:r w:rsidRPr="00D14526">
        <w:rPr>
          <w:rFonts w:ascii="微软雅黑" w:eastAsia="微软雅黑" w:hAnsi="微软雅黑" w:cs="宋体" w:hint="eastAsia"/>
          <w:color w:val="333333"/>
          <w:kern w:val="0"/>
          <w:sz w:val="24"/>
          <w:szCs w:val="24"/>
        </w:rPr>
        <w:br/>
        <w:t xml:space="preserve">　　省级精品课《油田化学》的主干教师（排名第四）；</w:t>
      </w:r>
      <w:r w:rsidRPr="00D14526">
        <w:rPr>
          <w:rFonts w:ascii="微软雅黑" w:eastAsia="微软雅黑" w:hAnsi="微软雅黑" w:cs="宋体" w:hint="eastAsia"/>
          <w:color w:val="333333"/>
          <w:kern w:val="0"/>
          <w:sz w:val="24"/>
          <w:szCs w:val="24"/>
        </w:rPr>
        <w:br/>
        <w:t xml:space="preserve">　　先后主讲油田化学系的主干课程《油田化学》、《化学原理Ⅱ》、《提高采收率原理》、留学生班《EOR（英语）》、为研究生主讲《油田污水腐蚀与防护》等课程。</w:t>
      </w:r>
      <w:r w:rsidRPr="00D14526">
        <w:rPr>
          <w:rFonts w:ascii="微软雅黑" w:eastAsia="微软雅黑" w:hAnsi="微软雅黑" w:cs="宋体" w:hint="eastAsia"/>
          <w:color w:val="333333"/>
          <w:kern w:val="0"/>
          <w:sz w:val="24"/>
          <w:szCs w:val="24"/>
        </w:rPr>
        <w:br/>
        <w:t xml:space="preserve">　　指导本科生毕业设计43人，有3名本科生的毕业论文获得学校优秀毕业论文。指导硕士研究生11人，毕业2人。</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lastRenderedPageBreak/>
        <w:br/>
        <w:t xml:space="preserve">　　</w:t>
      </w:r>
      <w:r w:rsidRPr="00D14526">
        <w:rPr>
          <w:rFonts w:ascii="微软雅黑" w:eastAsia="微软雅黑" w:hAnsi="微软雅黑" w:cs="宋体" w:hint="eastAsia"/>
          <w:b/>
          <w:bCs/>
          <w:color w:val="333333"/>
          <w:kern w:val="0"/>
          <w:sz w:val="24"/>
          <w:szCs w:val="24"/>
        </w:rPr>
        <w:t>科研工作：</w:t>
      </w:r>
      <w:r w:rsidRPr="00D14526">
        <w:rPr>
          <w:rFonts w:ascii="微软雅黑" w:eastAsia="微软雅黑" w:hAnsi="微软雅黑" w:cs="宋体" w:hint="eastAsia"/>
          <w:color w:val="333333"/>
          <w:kern w:val="0"/>
          <w:sz w:val="24"/>
          <w:szCs w:val="24"/>
        </w:rPr>
        <w:br/>
        <w:t xml:space="preserve">　　近年来，作为课题负责人和骨干研究人员先后承担参与了国家重点科技攻关课题、863项目、山东省重大专项、山东省自然科学基金、霍英东优选资助课题等多项研究项目，在油水井井筒化学处理技术、调剖堵水综合配套技术、高温酸化添加剂的研制和开发以及化学法提高稠油油藏采收率方面取得丰硕成果。获省部级科技进步一等奖4项、二等奖1项、三等奖1项，已授权国家发明专利13项（另有申请发明专利3项）。</w:t>
      </w:r>
      <w:r w:rsidRPr="00D14526">
        <w:rPr>
          <w:rFonts w:ascii="微软雅黑" w:eastAsia="微软雅黑" w:hAnsi="微软雅黑" w:cs="宋体" w:hint="eastAsia"/>
          <w:color w:val="333333"/>
          <w:kern w:val="0"/>
          <w:sz w:val="24"/>
          <w:szCs w:val="24"/>
        </w:rPr>
        <w:br/>
        <w:t xml:space="preserve">　　2006年评为“十五”学校“突出科技人员”，入选科技部863专家库专家；</w:t>
      </w:r>
      <w:r w:rsidRPr="00D14526">
        <w:rPr>
          <w:rFonts w:ascii="微软雅黑" w:eastAsia="微软雅黑" w:hAnsi="微软雅黑" w:cs="宋体" w:hint="eastAsia"/>
          <w:color w:val="333333"/>
          <w:kern w:val="0"/>
          <w:sz w:val="24"/>
          <w:szCs w:val="24"/>
        </w:rPr>
        <w:br/>
        <w:t xml:space="preserve">　　2007年获“教育部新世纪优秀人才计划”资助，同年被评为“青岛经济技术开发区十大杰出青年”，聘为东营市科技企业协会特聘专家；</w:t>
      </w:r>
      <w:r w:rsidRPr="00D14526">
        <w:rPr>
          <w:rFonts w:ascii="微软雅黑" w:eastAsia="微软雅黑" w:hAnsi="微软雅黑" w:cs="宋体" w:hint="eastAsia"/>
          <w:color w:val="333333"/>
          <w:kern w:val="0"/>
          <w:sz w:val="24"/>
          <w:szCs w:val="24"/>
        </w:rPr>
        <w:br/>
        <w:t xml:space="preserve">　　2008获霍英东教育基金十一届高等学校青年教师基金（优选资助课题）资助；</w:t>
      </w:r>
      <w:r w:rsidRPr="00D14526">
        <w:rPr>
          <w:rFonts w:ascii="微软雅黑" w:eastAsia="微软雅黑" w:hAnsi="微软雅黑" w:cs="宋体" w:hint="eastAsia"/>
          <w:color w:val="333333"/>
          <w:kern w:val="0"/>
          <w:sz w:val="24"/>
          <w:szCs w:val="24"/>
        </w:rPr>
        <w:br/>
        <w:t xml:space="preserve">　　2009年当选为山东省青年联合会第十一届委员；</w:t>
      </w:r>
      <w:r w:rsidRPr="00D14526">
        <w:rPr>
          <w:rFonts w:ascii="微软雅黑" w:eastAsia="微软雅黑" w:hAnsi="微软雅黑" w:cs="宋体" w:hint="eastAsia"/>
          <w:color w:val="333333"/>
          <w:kern w:val="0"/>
          <w:sz w:val="24"/>
          <w:szCs w:val="24"/>
        </w:rPr>
        <w:br/>
        <w:t xml:space="preserve">　　2010年获评为山东省有突出贡献中青年专家。</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主要科技成果：</w:t>
      </w:r>
      <w:r w:rsidRPr="00D14526">
        <w:rPr>
          <w:rFonts w:ascii="微软雅黑" w:eastAsia="微软雅黑" w:hAnsi="微软雅黑" w:cs="宋体" w:hint="eastAsia"/>
          <w:color w:val="333333"/>
          <w:kern w:val="0"/>
          <w:sz w:val="24"/>
          <w:szCs w:val="24"/>
        </w:rPr>
        <w:br/>
        <w:t xml:space="preserve">　　（1）“关键油田化学品开发与产业化应用”获山东省科技进步一等奖，2005，排名第一；</w:t>
      </w:r>
      <w:r w:rsidRPr="00D14526">
        <w:rPr>
          <w:rFonts w:ascii="微软雅黑" w:eastAsia="微软雅黑" w:hAnsi="微软雅黑" w:cs="宋体" w:hint="eastAsia"/>
          <w:color w:val="333333"/>
          <w:kern w:val="0"/>
          <w:sz w:val="24"/>
          <w:szCs w:val="24"/>
        </w:rPr>
        <w:br/>
        <w:t xml:space="preserve">　　（2）“油田化学品产业化开发及应用示范”获山东省科技进步一等奖，2005排名第二；</w:t>
      </w:r>
      <w:r w:rsidRPr="00D14526">
        <w:rPr>
          <w:rFonts w:ascii="微软雅黑" w:eastAsia="微软雅黑" w:hAnsi="微软雅黑" w:cs="宋体" w:hint="eastAsia"/>
          <w:color w:val="333333"/>
          <w:kern w:val="0"/>
          <w:sz w:val="24"/>
          <w:szCs w:val="24"/>
        </w:rPr>
        <w:br/>
        <w:t xml:space="preserve">　　（3）“油水井井筒化学处理技术”获中国石油大学（华东）优秀科技成果</w:t>
      </w:r>
      <w:r w:rsidRPr="00D14526">
        <w:rPr>
          <w:rFonts w:ascii="微软雅黑" w:eastAsia="微软雅黑" w:hAnsi="微软雅黑" w:cs="宋体" w:hint="eastAsia"/>
          <w:color w:val="333333"/>
          <w:kern w:val="0"/>
          <w:sz w:val="24"/>
          <w:szCs w:val="24"/>
        </w:rPr>
        <w:lastRenderedPageBreak/>
        <w:t>一等奖，2005，排名第一；</w:t>
      </w:r>
      <w:r w:rsidRPr="00D14526">
        <w:rPr>
          <w:rFonts w:ascii="微软雅黑" w:eastAsia="微软雅黑" w:hAnsi="微软雅黑" w:cs="宋体" w:hint="eastAsia"/>
          <w:color w:val="333333"/>
          <w:kern w:val="0"/>
          <w:sz w:val="24"/>
          <w:szCs w:val="24"/>
        </w:rPr>
        <w:br/>
        <w:t xml:space="preserve">　　（4）“高温酸化压裂添加剂的开发与应用”获中国石油化学工业协会科技进步一等奖，2006，排名第三；</w:t>
      </w:r>
      <w:r w:rsidRPr="00D14526">
        <w:rPr>
          <w:rFonts w:ascii="微软雅黑" w:eastAsia="微软雅黑" w:hAnsi="微软雅黑" w:cs="宋体" w:hint="eastAsia"/>
          <w:color w:val="333333"/>
          <w:kern w:val="0"/>
          <w:sz w:val="24"/>
          <w:szCs w:val="24"/>
        </w:rPr>
        <w:br/>
        <w:t xml:space="preserve">　　（5）“以深部调驱为中心的改善水驱技术”获教育部科技进步一等奖，2009年，排名第一；</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授权和已公开的专利：</w:t>
      </w:r>
      <w:r w:rsidRPr="00D14526">
        <w:rPr>
          <w:rFonts w:ascii="微软雅黑" w:eastAsia="微软雅黑" w:hAnsi="微软雅黑" w:cs="宋体" w:hint="eastAsia"/>
          <w:color w:val="333333"/>
          <w:kern w:val="0"/>
          <w:sz w:val="24"/>
          <w:szCs w:val="24"/>
        </w:rPr>
        <w:br/>
        <w:t xml:space="preserve">　　（1）葛际江，张贵才，马涛.一种防垢剂的制备方法. ZL200410023493.7,2006.11.8</w:t>
      </w:r>
      <w:r w:rsidRPr="00D14526">
        <w:rPr>
          <w:rFonts w:ascii="微软雅黑" w:eastAsia="微软雅黑" w:hAnsi="微软雅黑" w:cs="宋体" w:hint="eastAsia"/>
          <w:color w:val="333333"/>
          <w:kern w:val="0"/>
          <w:sz w:val="24"/>
          <w:szCs w:val="24"/>
        </w:rPr>
        <w:br/>
        <w:t xml:space="preserve">　　（2）葛际江，张贵才，孙铭勤. 转向剂苯甲酸的新使用方法. ZL200510044906.4,2008.4.23</w:t>
      </w:r>
      <w:r w:rsidRPr="00D14526">
        <w:rPr>
          <w:rFonts w:ascii="微软雅黑" w:eastAsia="微软雅黑" w:hAnsi="微软雅黑" w:cs="宋体" w:hint="eastAsia"/>
          <w:color w:val="333333"/>
          <w:kern w:val="0"/>
          <w:sz w:val="24"/>
          <w:szCs w:val="24"/>
        </w:rPr>
        <w:br/>
        <w:t xml:space="preserve">　　（3）葛际江，孙铭勤，张贵才.一种防淤渣剂. ZL200510044931.2，2007.8.22</w:t>
      </w:r>
      <w:r w:rsidRPr="00D14526">
        <w:rPr>
          <w:rFonts w:ascii="微软雅黑" w:eastAsia="微软雅黑" w:hAnsi="微软雅黑" w:cs="宋体" w:hint="eastAsia"/>
          <w:color w:val="333333"/>
          <w:kern w:val="0"/>
          <w:sz w:val="24"/>
          <w:szCs w:val="24"/>
        </w:rPr>
        <w:br/>
        <w:t xml:space="preserve">　　（4）稠油油藏低气液比泡沫驱油技术已申请国家发明专利. 专利申请号为2009100165126,申请人：葛际江，张贵才等.</w:t>
      </w:r>
      <w:r w:rsidRPr="00D14526">
        <w:rPr>
          <w:rFonts w:ascii="微软雅黑" w:eastAsia="微软雅黑" w:hAnsi="微软雅黑" w:cs="宋体" w:hint="eastAsia"/>
          <w:color w:val="333333"/>
          <w:kern w:val="0"/>
          <w:sz w:val="24"/>
          <w:szCs w:val="24"/>
        </w:rPr>
        <w:br/>
        <w:t xml:space="preserve">　　（5）低界面张力聚丙烯酰胺类纳米微球调驱体系的制备方法. 专利申请号：200910256126.4；申请人：葛际江，王磊，张贵才等.</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发表论文：</w:t>
      </w:r>
      <w:r w:rsidRPr="00D14526">
        <w:rPr>
          <w:rFonts w:ascii="微软雅黑" w:eastAsia="微软雅黑" w:hAnsi="微软雅黑" w:cs="宋体" w:hint="eastAsia"/>
          <w:color w:val="333333"/>
          <w:kern w:val="0"/>
          <w:sz w:val="24"/>
          <w:szCs w:val="24"/>
        </w:rPr>
        <w:br/>
        <w:t xml:space="preserve">　　在国内外学术刊物上发表学术论文100余篇，其中被SCI和EI收录20余篇。</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主要代表作有：</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lastRenderedPageBreak/>
        <w:t xml:space="preserve">　　（1）葛际江，王东方，张贵才等. 稠油驱油体系乳化能力和界面张力对驱油效果的影响. 石油学报（石油加工）,25（5）,2009.10. EI核心</w:t>
      </w:r>
      <w:r w:rsidRPr="00D14526">
        <w:rPr>
          <w:rFonts w:ascii="微软雅黑" w:eastAsia="微软雅黑" w:hAnsi="微软雅黑" w:cs="宋体" w:hint="eastAsia"/>
          <w:color w:val="333333"/>
          <w:kern w:val="0"/>
          <w:sz w:val="24"/>
          <w:szCs w:val="24"/>
        </w:rPr>
        <w:br/>
        <w:t xml:space="preserve">　　（2）葛际江，王东方，张贵才等. 含烷氧基链节的硫酸盐活性剂油水界面张力及其对原油乳化性能. 石油学报（石油加工）,24（5）,2008.10.EI核心</w:t>
      </w:r>
      <w:r w:rsidRPr="00D14526">
        <w:rPr>
          <w:rFonts w:ascii="微软雅黑" w:eastAsia="微软雅黑" w:hAnsi="微软雅黑" w:cs="宋体" w:hint="eastAsia"/>
          <w:color w:val="333333"/>
          <w:kern w:val="0"/>
          <w:sz w:val="24"/>
          <w:szCs w:val="24"/>
        </w:rPr>
        <w:br/>
        <w:t xml:space="preserve">　　（3）葛际江，张贵才，孙铭勤等. 聚乙二醇二丙烯酸酯交联共聚型酸液稠化剂的合成. 石油学报（石油加工）,23（3）,2007.6. EI核心</w:t>
      </w:r>
      <w:r w:rsidRPr="00D14526">
        <w:rPr>
          <w:rFonts w:ascii="微软雅黑" w:eastAsia="微软雅黑" w:hAnsi="微软雅黑" w:cs="宋体" w:hint="eastAsia"/>
          <w:color w:val="333333"/>
          <w:kern w:val="0"/>
          <w:sz w:val="24"/>
          <w:szCs w:val="24"/>
        </w:rPr>
        <w:br/>
        <w:t xml:space="preserve">　　（4）葛际江，张贵才等. 用一阶导数分光光度法测定临盘油田产出液中缓蚀剂的含量. 西安石油大学学报，22（5）,2007.10.EI</w:t>
      </w:r>
      <w:r w:rsidRPr="00D14526">
        <w:rPr>
          <w:rFonts w:ascii="微软雅黑" w:eastAsia="微软雅黑" w:hAnsi="微软雅黑" w:cs="宋体" w:hint="eastAsia"/>
          <w:color w:val="333333"/>
          <w:kern w:val="0"/>
          <w:sz w:val="24"/>
          <w:szCs w:val="24"/>
        </w:rPr>
        <w:br/>
        <w:t xml:space="preserve">　　（5）葛际江，张贵才,李德胜等. 新型耐温稠油降粘剂的制备与评价. 西南石油大学学报，29（5）,2007.10.EI</w:t>
      </w:r>
      <w:r w:rsidRPr="00D14526">
        <w:rPr>
          <w:rFonts w:ascii="微软雅黑" w:eastAsia="微软雅黑" w:hAnsi="微软雅黑" w:cs="宋体" w:hint="eastAsia"/>
          <w:color w:val="333333"/>
          <w:kern w:val="0"/>
          <w:sz w:val="24"/>
          <w:szCs w:val="24"/>
        </w:rPr>
        <w:br/>
        <w:t xml:space="preserve">　　（6）葛际江，张贵才等. 固体防垢块中的HEDP粉末的制备. 西南石油大学学报，29（4）,2007.8.EI</w:t>
      </w:r>
      <w:r w:rsidRPr="00D14526">
        <w:rPr>
          <w:rFonts w:ascii="微软雅黑" w:eastAsia="微软雅黑" w:hAnsi="微软雅黑" w:cs="宋体" w:hint="eastAsia"/>
          <w:color w:val="333333"/>
          <w:kern w:val="0"/>
          <w:sz w:val="24"/>
          <w:szCs w:val="24"/>
        </w:rPr>
        <w:br/>
        <w:t xml:space="preserve">　　（7）葛际江，张贵才，孙铭勤.驱油用表面活性剂进展. 油田化学,24（3）,2007.9</w:t>
      </w:r>
      <w:r w:rsidRPr="00D14526">
        <w:rPr>
          <w:rFonts w:ascii="微软雅黑" w:eastAsia="微软雅黑" w:hAnsi="微软雅黑" w:cs="宋体" w:hint="eastAsia"/>
          <w:color w:val="333333"/>
          <w:kern w:val="0"/>
          <w:sz w:val="24"/>
          <w:szCs w:val="24"/>
        </w:rPr>
        <w:br/>
        <w:t xml:space="preserve">　　（8）葛际江，张贵才等. OPS和OPC系列稠油乳化降黏剂的研制. 油田化学,24（1）,2007.1</w:t>
      </w:r>
      <w:r w:rsidRPr="00D14526">
        <w:rPr>
          <w:rFonts w:ascii="微软雅黑" w:eastAsia="微软雅黑" w:hAnsi="微软雅黑" w:cs="宋体" w:hint="eastAsia"/>
          <w:color w:val="333333"/>
          <w:kern w:val="0"/>
          <w:sz w:val="24"/>
          <w:szCs w:val="24"/>
        </w:rPr>
        <w:br/>
        <w:t xml:space="preserve">　　（9）葛际江，张贵才，刘海涛等. 聚氧丙烯壬基酚醚硫酸酯盐/碱体系与原油动态界面张力研究. 西安石油大学学报,23（5）,2008.10</w:t>
      </w:r>
      <w:r w:rsidRPr="00D14526">
        <w:rPr>
          <w:rFonts w:ascii="微软雅黑" w:eastAsia="微软雅黑" w:hAnsi="微软雅黑" w:cs="宋体" w:hint="eastAsia"/>
          <w:color w:val="333333"/>
          <w:kern w:val="0"/>
          <w:sz w:val="24"/>
          <w:szCs w:val="24"/>
        </w:rPr>
        <w:br/>
      </w:r>
      <w:r w:rsidRPr="00D14526">
        <w:rPr>
          <w:rFonts w:ascii="微软雅黑" w:eastAsia="微软雅黑" w:hAnsi="微软雅黑" w:cs="宋体" w:hint="eastAsia"/>
          <w:color w:val="333333"/>
          <w:kern w:val="0"/>
          <w:sz w:val="24"/>
          <w:szCs w:val="24"/>
        </w:rPr>
        <w:br/>
        <w:t xml:space="preserve">　　</w:t>
      </w:r>
      <w:r w:rsidRPr="00D14526">
        <w:rPr>
          <w:rFonts w:ascii="微软雅黑" w:eastAsia="微软雅黑" w:hAnsi="微软雅黑" w:cs="宋体" w:hint="eastAsia"/>
          <w:b/>
          <w:bCs/>
          <w:color w:val="333333"/>
          <w:kern w:val="0"/>
          <w:sz w:val="24"/>
          <w:szCs w:val="24"/>
        </w:rPr>
        <w:t>联系方式：</w:t>
      </w:r>
      <w:r w:rsidRPr="00D14526">
        <w:rPr>
          <w:rFonts w:ascii="微软雅黑" w:eastAsia="微软雅黑" w:hAnsi="微软雅黑" w:cs="宋体" w:hint="eastAsia"/>
          <w:color w:val="333333"/>
          <w:kern w:val="0"/>
          <w:sz w:val="24"/>
          <w:szCs w:val="24"/>
        </w:rPr>
        <w:br/>
        <w:t xml:space="preserve">　　电话: 0532－86981178(O),15153249701</w:t>
      </w:r>
      <w:r w:rsidRPr="00D14526">
        <w:rPr>
          <w:rFonts w:ascii="微软雅黑" w:eastAsia="微软雅黑" w:hAnsi="微软雅黑" w:cs="宋体" w:hint="eastAsia"/>
          <w:color w:val="333333"/>
          <w:kern w:val="0"/>
          <w:sz w:val="24"/>
          <w:szCs w:val="24"/>
        </w:rPr>
        <w:br/>
        <w:t xml:space="preserve">　　Email: gejj@upc.edu.cn; gejijiang@163.com</w:t>
      </w:r>
    </w:p>
    <w:p w:rsidR="00CC32AB" w:rsidRDefault="00CC32AB">
      <w:bookmarkStart w:id="0" w:name="_GoBack"/>
      <w:bookmarkEnd w:id="0"/>
    </w:p>
    <w:sectPr w:rsidR="00CC32A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95D"/>
    <w:rsid w:val="008C295D"/>
    <w:rsid w:val="00CC32AB"/>
    <w:rsid w:val="00D14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24165-F8FB-4E3C-B8C3-4AEB915B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D14526"/>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14526"/>
    <w:rPr>
      <w:rFonts w:ascii="宋体" w:eastAsia="宋体" w:hAnsi="宋体" w:cs="宋体"/>
      <w:b/>
      <w:bCs/>
      <w:kern w:val="36"/>
      <w:sz w:val="48"/>
      <w:szCs w:val="48"/>
    </w:rPr>
  </w:style>
  <w:style w:type="character" w:customStyle="1" w:styleId="ml30">
    <w:name w:val="ml30"/>
    <w:basedOn w:val="a0"/>
    <w:rsid w:val="00D14526"/>
  </w:style>
  <w:style w:type="character" w:styleId="a3">
    <w:name w:val="Hyperlink"/>
    <w:basedOn w:val="a0"/>
    <w:uiPriority w:val="99"/>
    <w:semiHidden/>
    <w:unhideWhenUsed/>
    <w:rsid w:val="00D14526"/>
    <w:rPr>
      <w:color w:val="0000FF"/>
      <w:u w:val="single"/>
    </w:rPr>
  </w:style>
  <w:style w:type="paragraph" w:styleId="a4">
    <w:name w:val="Normal (Web)"/>
    <w:basedOn w:val="a"/>
    <w:uiPriority w:val="99"/>
    <w:semiHidden/>
    <w:unhideWhenUsed/>
    <w:rsid w:val="00D14526"/>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D145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328865">
      <w:bodyDiv w:val="1"/>
      <w:marLeft w:val="0"/>
      <w:marRight w:val="0"/>
      <w:marTop w:val="0"/>
      <w:marBottom w:val="0"/>
      <w:divBdr>
        <w:top w:val="none" w:sz="0" w:space="0" w:color="auto"/>
        <w:left w:val="none" w:sz="0" w:space="0" w:color="auto"/>
        <w:bottom w:val="none" w:sz="0" w:space="0" w:color="auto"/>
        <w:right w:val="none" w:sz="0" w:space="0" w:color="auto"/>
      </w:divBdr>
      <w:divsChild>
        <w:div w:id="1637760087">
          <w:marLeft w:val="0"/>
          <w:marRight w:val="0"/>
          <w:marTop w:val="0"/>
          <w:marBottom w:val="300"/>
          <w:divBdr>
            <w:top w:val="none" w:sz="0" w:space="0" w:color="auto"/>
            <w:left w:val="none" w:sz="0" w:space="0" w:color="auto"/>
            <w:bottom w:val="none" w:sz="0" w:space="0" w:color="auto"/>
            <w:right w:val="none" w:sz="0" w:space="0" w:color="auto"/>
          </w:divBdr>
        </w:div>
        <w:div w:id="1480685763">
          <w:marLeft w:val="0"/>
          <w:marRight w:val="0"/>
          <w:marTop w:val="0"/>
          <w:marBottom w:val="225"/>
          <w:divBdr>
            <w:top w:val="single" w:sz="6" w:space="8" w:color="DBDBDB"/>
            <w:left w:val="none" w:sz="0" w:space="0" w:color="auto"/>
            <w:bottom w:val="single" w:sz="6" w:space="8" w:color="DBDBDB"/>
            <w:right w:val="none" w:sz="0" w:space="0" w:color="auto"/>
          </w:divBdr>
          <w:divsChild>
            <w:div w:id="1577784507">
              <w:marLeft w:val="0"/>
              <w:marRight w:val="0"/>
              <w:marTop w:val="0"/>
              <w:marBottom w:val="0"/>
              <w:divBdr>
                <w:top w:val="none" w:sz="0" w:space="0" w:color="auto"/>
                <w:left w:val="none" w:sz="0" w:space="0" w:color="auto"/>
                <w:bottom w:val="none" w:sz="0" w:space="0" w:color="auto"/>
                <w:right w:val="none" w:sz="0" w:space="0" w:color="auto"/>
              </w:divBdr>
              <w:divsChild>
                <w:div w:id="17331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6143">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326</Words>
  <Characters>1861</Characters>
  <Application>Microsoft Office Word</Application>
  <DocSecurity>0</DocSecurity>
  <Lines>15</Lines>
  <Paragraphs>4</Paragraphs>
  <ScaleCrop>false</ScaleCrop>
  <Company/>
  <LinksUpToDate>false</LinksUpToDate>
  <CharactersWithSpaces>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2015-09-28T13:02:00Z</dcterms:created>
  <dcterms:modified xsi:type="dcterms:W3CDTF">2015-09-28T13:02:00Z</dcterms:modified>
</cp:coreProperties>
</file>