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48BA" w:rsidRPr="004E48BA" w:rsidRDefault="004E48BA" w:rsidP="004E48BA">
      <w:pPr>
        <w:widowControl/>
        <w:spacing w:after="150" w:line="660" w:lineRule="atLeast"/>
        <w:jc w:val="left"/>
        <w:outlineLvl w:val="0"/>
        <w:rPr>
          <w:rFonts w:ascii="微软雅黑" w:eastAsia="微软雅黑" w:hAnsi="微软雅黑" w:cs="宋体"/>
          <w:color w:val="333333"/>
          <w:kern w:val="36"/>
          <w:sz w:val="39"/>
          <w:szCs w:val="39"/>
        </w:rPr>
      </w:pPr>
      <w:r w:rsidRPr="004E48BA">
        <w:rPr>
          <w:rFonts w:ascii="微软雅黑" w:eastAsia="微软雅黑" w:hAnsi="微软雅黑" w:cs="宋体" w:hint="eastAsia"/>
          <w:color w:val="333333"/>
          <w:kern w:val="36"/>
          <w:sz w:val="39"/>
          <w:szCs w:val="39"/>
        </w:rPr>
        <w:t>中国石油大学(华东)石油工程学院导师介绍：董明哲</w:t>
      </w:r>
    </w:p>
    <w:p w:rsidR="004E48BA" w:rsidRPr="004E48BA" w:rsidRDefault="004E48BA" w:rsidP="004E48BA">
      <w:pPr>
        <w:widowControl/>
        <w:jc w:val="left"/>
        <w:rPr>
          <w:rFonts w:ascii="微软雅黑" w:eastAsia="微软雅黑" w:hAnsi="微软雅黑" w:cs="宋体" w:hint="eastAsia"/>
          <w:color w:val="999999"/>
          <w:kern w:val="0"/>
          <w:sz w:val="18"/>
          <w:szCs w:val="18"/>
        </w:rPr>
      </w:pPr>
      <w:r w:rsidRPr="004E48BA">
        <w:rPr>
          <w:rFonts w:ascii="微软雅黑" w:eastAsia="微软雅黑" w:hAnsi="微软雅黑" w:cs="宋体" w:hint="eastAsia"/>
          <w:color w:val="999999"/>
          <w:kern w:val="0"/>
          <w:sz w:val="18"/>
          <w:szCs w:val="18"/>
        </w:rPr>
        <w:t>2012-11-20 09:31本站原创佚名</w:t>
      </w:r>
    </w:p>
    <w:p w:rsidR="004E48BA" w:rsidRPr="004E48BA" w:rsidRDefault="004E48BA" w:rsidP="004E48BA">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4E48BA">
          <w:rPr>
            <w:rFonts w:ascii="微软雅黑" w:eastAsia="微软雅黑" w:hAnsi="微软雅黑" w:cs="宋体" w:hint="eastAsia"/>
            <w:color w:val="999999"/>
            <w:kern w:val="0"/>
            <w:sz w:val="18"/>
            <w:szCs w:val="18"/>
          </w:rPr>
          <w:t>百度推广</w:t>
        </w:r>
      </w:hyperlink>
    </w:p>
    <w:p w:rsidR="004E48BA" w:rsidRPr="004E48BA" w:rsidRDefault="004E48BA" w:rsidP="004E48BA">
      <w:pPr>
        <w:widowControl/>
        <w:spacing w:line="450" w:lineRule="atLeast"/>
        <w:rPr>
          <w:rFonts w:ascii="微软雅黑" w:eastAsia="微软雅黑" w:hAnsi="微软雅黑" w:cs="宋体" w:hint="eastAsia"/>
          <w:color w:val="333333"/>
          <w:kern w:val="0"/>
          <w:sz w:val="24"/>
          <w:szCs w:val="24"/>
        </w:rPr>
      </w:pPr>
      <w:r w:rsidRPr="004E48BA">
        <w:rPr>
          <w:rFonts w:ascii="微软雅黑" w:eastAsia="微软雅黑" w:hAnsi="微软雅黑" w:cs="宋体" w:hint="eastAsia"/>
          <w:color w:val="333333"/>
          <w:kern w:val="0"/>
          <w:sz w:val="24"/>
          <w:szCs w:val="24"/>
        </w:rPr>
        <w:br/>
        <w:t xml:space="preserve">　　董明哲（1956-），男，博士，国家“千人计划”专家，中国石油大学（华东）特聘教授，博士生导师。</w:t>
      </w:r>
      <w:r w:rsidRPr="004E48BA">
        <w:rPr>
          <w:rFonts w:ascii="微软雅黑" w:eastAsia="微软雅黑" w:hAnsi="微软雅黑" w:cs="宋体" w:hint="eastAsia"/>
          <w:color w:val="333333"/>
          <w:kern w:val="0"/>
          <w:sz w:val="24"/>
          <w:szCs w:val="24"/>
        </w:rPr>
        <w:br/>
        <w:t xml:space="preserve">　　1982年毕业于西北大学化工系，获工学学士学位；1985年毕业于华东石油学院北京研究生部应用化学专业，获工学硕士学位；1995年毕业于加拿大滑铁卢大学化工系，获博士学位。先后在加拿大帝国石油公司研究中心做博士后研究，加拿大萨省研究院石油研究所任研究员、高级研究员，加拿大里贾纳大学石油工程系副教授、教授，加拿大卡尔加里大学化工及石油工程系教授，加拿大滑铁卢大学和新不伦瑞克大学化工系兼职教授。主要从事多孔介质多相流动和表面化学及其在油气田开发中的应用研究，在油藏多相渗流和提高原油采收率方面取得了多项理论和应用研究上的成果。先后主持过多项能源及环保方面的加拿大国家及国际合作项目，研究受到加拿大自然科学基金委、加拿大国家矿产资源部、加拿大技术创新基金委、石油技术研究中心及石油工业界的重点资助。在国际学术刊物和国际学术会议发表文章110多篇，其中SCI收录60多篇。在由多位国际知名专家合编的《多相流动大全》中著有“多孔渗流”一章。任International Petroleum Science and Technology杂志(2005-)和The Open Petroleum Engineering Journal(2008-)编委。</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color w:val="333333"/>
          <w:kern w:val="0"/>
          <w:sz w:val="24"/>
          <w:szCs w:val="24"/>
        </w:rPr>
        <w:br/>
      </w:r>
      <w:r w:rsidRPr="004E48BA">
        <w:rPr>
          <w:rFonts w:ascii="微软雅黑" w:eastAsia="微软雅黑" w:hAnsi="微软雅黑" w:cs="宋体" w:hint="eastAsia"/>
          <w:color w:val="333333"/>
          <w:kern w:val="0"/>
          <w:sz w:val="24"/>
          <w:szCs w:val="24"/>
        </w:rPr>
        <w:lastRenderedPageBreak/>
        <w:t xml:space="preserve">　　</w:t>
      </w:r>
      <w:r w:rsidRPr="004E48BA">
        <w:rPr>
          <w:rFonts w:ascii="微软雅黑" w:eastAsia="微软雅黑" w:hAnsi="微软雅黑" w:cs="宋体" w:hint="eastAsia"/>
          <w:b/>
          <w:bCs/>
          <w:color w:val="333333"/>
          <w:kern w:val="0"/>
          <w:sz w:val="24"/>
          <w:szCs w:val="24"/>
        </w:rPr>
        <w:t>主要研究领域和方向：</w:t>
      </w:r>
      <w:r w:rsidRPr="004E48BA">
        <w:rPr>
          <w:rFonts w:ascii="微软雅黑" w:eastAsia="微软雅黑" w:hAnsi="微软雅黑" w:cs="宋体" w:hint="eastAsia"/>
          <w:color w:val="333333"/>
          <w:kern w:val="0"/>
          <w:sz w:val="24"/>
          <w:szCs w:val="24"/>
        </w:rPr>
        <w:br/>
        <w:t xml:space="preserve">　　多孔介质渗流，胶体与表面化学，提高采收率，界面现象，油藏数值模拟，温室气体的地下埋存。</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b/>
          <w:bCs/>
          <w:color w:val="333333"/>
          <w:kern w:val="0"/>
          <w:sz w:val="24"/>
          <w:szCs w:val="24"/>
        </w:rPr>
        <w:t>研究生招生专业及方向：</w:t>
      </w:r>
      <w:r w:rsidRPr="004E48BA">
        <w:rPr>
          <w:rFonts w:ascii="微软雅黑" w:eastAsia="微软雅黑" w:hAnsi="微软雅黑" w:cs="宋体" w:hint="eastAsia"/>
          <w:color w:val="333333"/>
          <w:kern w:val="0"/>
          <w:sz w:val="24"/>
          <w:szCs w:val="24"/>
        </w:rPr>
        <w:br/>
        <w:t xml:space="preserve">　　招收具有石油工程、油气田开发工程，油田化学、胶体化学、流体力学、计算力学、应用化学、或化学工程背景的硕士生、博士生、博士后。</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color w:val="333333"/>
          <w:kern w:val="0"/>
          <w:sz w:val="24"/>
          <w:szCs w:val="24"/>
        </w:rPr>
        <w:br/>
        <w:t xml:space="preserve">　　联系方式： 地址：中国石油大学石油工程学院工科楼B-411室</w:t>
      </w:r>
      <w:r w:rsidRPr="004E48BA">
        <w:rPr>
          <w:rFonts w:ascii="微软雅黑" w:eastAsia="微软雅黑" w:hAnsi="微软雅黑" w:cs="宋体" w:hint="eastAsia"/>
          <w:color w:val="333333"/>
          <w:kern w:val="0"/>
          <w:sz w:val="24"/>
          <w:szCs w:val="24"/>
        </w:rPr>
        <w:br/>
        <w:t xml:space="preserve">　　电话：134 654 24006 或 1515 4242 268（李亚军）</w:t>
      </w:r>
      <w:r w:rsidRPr="004E48BA">
        <w:rPr>
          <w:rFonts w:ascii="微软雅黑" w:eastAsia="微软雅黑" w:hAnsi="微软雅黑" w:cs="宋体" w:hint="eastAsia"/>
          <w:color w:val="333333"/>
          <w:kern w:val="0"/>
          <w:sz w:val="24"/>
          <w:szCs w:val="24"/>
        </w:rPr>
        <w:br/>
        <w:t xml:space="preserve">　　E-mail：dongmz@upc.edu.cn，mtdong@ucalgary.ca，yajunok@126.com</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b/>
          <w:bCs/>
          <w:color w:val="333333"/>
          <w:kern w:val="0"/>
          <w:sz w:val="24"/>
          <w:szCs w:val="24"/>
        </w:rPr>
        <w:t>主持的主要课题：</w:t>
      </w:r>
      <w:r w:rsidRPr="004E48BA">
        <w:rPr>
          <w:rFonts w:ascii="微软雅黑" w:eastAsia="微软雅黑" w:hAnsi="微软雅黑" w:cs="宋体" w:hint="eastAsia"/>
          <w:color w:val="333333"/>
          <w:kern w:val="0"/>
          <w:sz w:val="24"/>
          <w:szCs w:val="24"/>
        </w:rPr>
        <w:br/>
        <w:t xml:space="preserve">　　1. Dominant Mechanisms of Multi-Phase Flow in Non-Thermal Processes for Enhanced Heavy Oil Recovery</w:t>
      </w:r>
      <w:r w:rsidRPr="004E48BA">
        <w:rPr>
          <w:rFonts w:ascii="微软雅黑" w:eastAsia="微软雅黑" w:hAnsi="微软雅黑" w:cs="宋体" w:hint="eastAsia"/>
          <w:color w:val="333333"/>
          <w:kern w:val="0"/>
          <w:sz w:val="24"/>
          <w:szCs w:val="24"/>
        </w:rPr>
        <w:br/>
        <w:t xml:space="preserve">　　2. Enhanced Cyclic Solvent Process (ECSP) for Thin Heavy Oil Reservoirs</w:t>
      </w:r>
      <w:r w:rsidRPr="004E48BA">
        <w:rPr>
          <w:rFonts w:ascii="微软雅黑" w:eastAsia="微软雅黑" w:hAnsi="微软雅黑" w:cs="宋体" w:hint="eastAsia"/>
          <w:color w:val="333333"/>
          <w:kern w:val="0"/>
          <w:sz w:val="24"/>
          <w:szCs w:val="24"/>
        </w:rPr>
        <w:br/>
        <w:t xml:space="preserve">　　3. Improvement of CO2 EOR in Water-Wet Reservoirs by Using Active Carbonated Water</w:t>
      </w:r>
      <w:r w:rsidRPr="004E48BA">
        <w:rPr>
          <w:rFonts w:ascii="微软雅黑" w:eastAsia="微软雅黑" w:hAnsi="微软雅黑" w:cs="宋体" w:hint="eastAsia"/>
          <w:color w:val="333333"/>
          <w:kern w:val="0"/>
          <w:sz w:val="24"/>
          <w:szCs w:val="24"/>
        </w:rPr>
        <w:br/>
        <w:t xml:space="preserve">　　4. Two-Dimensional Model Study of Chemical Flooding For Heavy Oil and Bitumen Recovery</w:t>
      </w:r>
      <w:r w:rsidRPr="004E48BA">
        <w:rPr>
          <w:rFonts w:ascii="微软雅黑" w:eastAsia="微软雅黑" w:hAnsi="微软雅黑" w:cs="宋体" w:hint="eastAsia"/>
          <w:color w:val="333333"/>
          <w:kern w:val="0"/>
          <w:sz w:val="24"/>
          <w:szCs w:val="24"/>
        </w:rPr>
        <w:br/>
      </w:r>
      <w:r w:rsidRPr="004E48BA">
        <w:rPr>
          <w:rFonts w:ascii="微软雅黑" w:eastAsia="微软雅黑" w:hAnsi="微软雅黑" w:cs="宋体" w:hint="eastAsia"/>
          <w:color w:val="333333"/>
          <w:kern w:val="0"/>
          <w:sz w:val="24"/>
          <w:szCs w:val="24"/>
        </w:rPr>
        <w:lastRenderedPageBreak/>
        <w:t xml:space="preserve">　　5. 薄层稠油油藏化学驱提高采收率技术研究</w:t>
      </w:r>
      <w:r w:rsidRPr="004E48BA">
        <w:rPr>
          <w:rFonts w:ascii="微软雅黑" w:eastAsia="微软雅黑" w:hAnsi="微软雅黑" w:cs="宋体" w:hint="eastAsia"/>
          <w:color w:val="333333"/>
          <w:kern w:val="0"/>
          <w:sz w:val="24"/>
          <w:szCs w:val="24"/>
        </w:rPr>
        <w:br/>
        <w:t xml:space="preserve">　　6. 油气水三相微观-连续介质三维流动模拟研究</w:t>
      </w:r>
      <w:r w:rsidRPr="004E48BA">
        <w:rPr>
          <w:rFonts w:ascii="微软雅黑" w:eastAsia="微软雅黑" w:hAnsi="微软雅黑" w:cs="宋体" w:hint="eastAsia"/>
          <w:color w:val="333333"/>
          <w:kern w:val="0"/>
          <w:sz w:val="24"/>
          <w:szCs w:val="24"/>
        </w:rPr>
        <w:br/>
        <w:t xml:space="preserve">　　7. 粘度变化对稠油相对渗透率曲线的影响机制研究</w:t>
      </w:r>
      <w:r w:rsidRPr="004E48BA">
        <w:rPr>
          <w:rFonts w:ascii="微软雅黑" w:eastAsia="微软雅黑" w:hAnsi="微软雅黑" w:cs="宋体" w:hint="eastAsia"/>
          <w:color w:val="333333"/>
          <w:kern w:val="0"/>
          <w:sz w:val="24"/>
          <w:szCs w:val="24"/>
        </w:rPr>
        <w:br/>
        <w:t xml:space="preserve">　　8. 注溶剂提高稠油采收率的微观-连续介质模拟研究</w:t>
      </w:r>
      <w:r w:rsidRPr="004E48BA">
        <w:rPr>
          <w:rFonts w:ascii="微软雅黑" w:eastAsia="微软雅黑" w:hAnsi="微软雅黑" w:cs="宋体" w:hint="eastAsia"/>
          <w:color w:val="333333"/>
          <w:kern w:val="0"/>
          <w:sz w:val="24"/>
          <w:szCs w:val="24"/>
        </w:rPr>
        <w:br/>
        <w:t xml:space="preserve">　　9. 非均相复合驱渗流机理及其提高采油率研究</w:t>
      </w:r>
      <w:r w:rsidRPr="004E48BA">
        <w:rPr>
          <w:rFonts w:ascii="微软雅黑" w:eastAsia="微软雅黑" w:hAnsi="微软雅黑" w:cs="宋体" w:hint="eastAsia"/>
          <w:color w:val="333333"/>
          <w:kern w:val="0"/>
          <w:sz w:val="24"/>
          <w:szCs w:val="24"/>
        </w:rPr>
        <w:br/>
        <w:t xml:space="preserve">　　10. 三次采油中利用界面不稳定性和界面传质提高采油率研究</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color w:val="333333"/>
          <w:kern w:val="0"/>
          <w:sz w:val="24"/>
          <w:szCs w:val="24"/>
        </w:rPr>
        <w:br/>
        <w:t xml:space="preserve">　　</w:t>
      </w:r>
      <w:r w:rsidRPr="004E48BA">
        <w:rPr>
          <w:rFonts w:ascii="微软雅黑" w:eastAsia="微软雅黑" w:hAnsi="微软雅黑" w:cs="宋体" w:hint="eastAsia"/>
          <w:b/>
          <w:bCs/>
          <w:color w:val="333333"/>
          <w:kern w:val="0"/>
          <w:sz w:val="24"/>
          <w:szCs w:val="24"/>
        </w:rPr>
        <w:t>主要学术论文：</w:t>
      </w:r>
      <w:r w:rsidRPr="004E48BA">
        <w:rPr>
          <w:rFonts w:ascii="微软雅黑" w:eastAsia="微软雅黑" w:hAnsi="微软雅黑" w:cs="宋体" w:hint="eastAsia"/>
          <w:color w:val="333333"/>
          <w:kern w:val="0"/>
          <w:sz w:val="24"/>
          <w:szCs w:val="24"/>
        </w:rPr>
        <w:br/>
        <w:t xml:space="preserve">　　1. “Pyrolysis Kinetics of Athabasca Bitumen Using a TGA under the Influence of Reservoir Sand”, Canadian Journal of Chemical Engineering, accepted, 2011.</w:t>
      </w:r>
      <w:r w:rsidRPr="004E48BA">
        <w:rPr>
          <w:rFonts w:ascii="微软雅黑" w:eastAsia="微软雅黑" w:hAnsi="微软雅黑" w:cs="宋体" w:hint="eastAsia"/>
          <w:color w:val="333333"/>
          <w:kern w:val="0"/>
          <w:sz w:val="24"/>
          <w:szCs w:val="24"/>
        </w:rPr>
        <w:br/>
        <w:t xml:space="preserve">　　2. “Study of Alkaline/Polymer Flooding for Heavy Oil Recovery Using Channeled Sandpacks”, SPE Reservoir Evaluation &amp; Engineering, 310-319, June 2011.</w:t>
      </w:r>
      <w:r w:rsidRPr="004E48BA">
        <w:rPr>
          <w:rFonts w:ascii="微软雅黑" w:eastAsia="微软雅黑" w:hAnsi="微软雅黑" w:cs="宋体" w:hint="eastAsia"/>
          <w:color w:val="333333"/>
          <w:kern w:val="0"/>
          <w:sz w:val="24"/>
          <w:szCs w:val="24"/>
        </w:rPr>
        <w:br/>
        <w:t xml:space="preserve">　　3. “Trapping of the Non-wetting Phase in an Interacting Triangular Tube Bundle Model”, Chemical Engineering Science, 66(3), 250-259, February 2011.</w:t>
      </w:r>
      <w:r w:rsidRPr="004E48BA">
        <w:rPr>
          <w:rFonts w:ascii="微软雅黑" w:eastAsia="微软雅黑" w:hAnsi="微软雅黑" w:cs="宋体" w:hint="eastAsia"/>
          <w:color w:val="333333"/>
          <w:kern w:val="0"/>
          <w:sz w:val="24"/>
          <w:szCs w:val="24"/>
        </w:rPr>
        <w:br/>
        <w:t xml:space="preserve">　　4. “Experimental Study of Diffusive Tortuosity of Liquid-Saturated Consolidated Porous Media”, Industrial &amp; Engineering Chemistry Research, 49(13), 6231-6237, June 2010.</w:t>
      </w:r>
      <w:r w:rsidRPr="004E48BA">
        <w:rPr>
          <w:rFonts w:ascii="微软雅黑" w:eastAsia="微软雅黑" w:hAnsi="微软雅黑" w:cs="宋体" w:hint="eastAsia"/>
          <w:color w:val="333333"/>
          <w:kern w:val="0"/>
          <w:sz w:val="24"/>
          <w:szCs w:val="24"/>
        </w:rPr>
        <w:br/>
        <w:t xml:space="preserve">　　5. “Which One Is More Important in Chemical Flooding for Enhanced Court Heavy Oil Recovery, Lowering Interfacial Tension or Reducing </w:t>
      </w:r>
      <w:r w:rsidRPr="004E48BA">
        <w:rPr>
          <w:rFonts w:ascii="微软雅黑" w:eastAsia="微软雅黑" w:hAnsi="微软雅黑" w:cs="宋体" w:hint="eastAsia"/>
          <w:color w:val="333333"/>
          <w:kern w:val="0"/>
          <w:sz w:val="24"/>
          <w:szCs w:val="24"/>
        </w:rPr>
        <w:lastRenderedPageBreak/>
        <w:t>Water Mobility?” Energy and Fuels, 24, 1829-1836, March 2010.</w:t>
      </w:r>
      <w:r w:rsidRPr="004E48BA">
        <w:rPr>
          <w:rFonts w:ascii="微软雅黑" w:eastAsia="微软雅黑" w:hAnsi="微软雅黑" w:cs="宋体" w:hint="eastAsia"/>
          <w:color w:val="333333"/>
          <w:kern w:val="0"/>
          <w:sz w:val="24"/>
          <w:szCs w:val="24"/>
        </w:rPr>
        <w:br/>
        <w:t xml:space="preserve">　　6. “Imbibition of a Wetting Liquid ahead of the Apparent Displacement Front”, Petroleum Science and Technology, 28(9), 955-968, June 2010.</w:t>
      </w:r>
      <w:r w:rsidRPr="004E48BA">
        <w:rPr>
          <w:rFonts w:ascii="微软雅黑" w:eastAsia="微软雅黑" w:hAnsi="微软雅黑" w:cs="宋体" w:hint="eastAsia"/>
          <w:color w:val="333333"/>
          <w:kern w:val="0"/>
          <w:sz w:val="24"/>
          <w:szCs w:val="24"/>
        </w:rPr>
        <w:br/>
        <w:t xml:space="preserve">　　7. “Simulation of Chemical Flooding for Heavy Oil Recovery in Thin Reservoirs”, Journal of Canadian Petroleum Technology, 49 (6), 46-52, June 2010.</w:t>
      </w:r>
      <w:r w:rsidRPr="004E48BA">
        <w:rPr>
          <w:rFonts w:ascii="微软雅黑" w:eastAsia="微软雅黑" w:hAnsi="微软雅黑" w:cs="宋体" w:hint="eastAsia"/>
          <w:color w:val="333333"/>
          <w:kern w:val="0"/>
          <w:sz w:val="24"/>
          <w:szCs w:val="24"/>
        </w:rPr>
        <w:br/>
        <w:t xml:space="preserve">　　8. “Wettability Alteration by Magnesium Ion Binding in Heavy il/Brine/Chemical/Sand Systems — Analysis of Hydration Forces”, Natural Science, 2(5), 450-456, 2010.</w:t>
      </w:r>
      <w:r w:rsidRPr="004E48BA">
        <w:rPr>
          <w:rFonts w:ascii="微软雅黑" w:eastAsia="微软雅黑" w:hAnsi="微软雅黑" w:cs="宋体" w:hint="eastAsia"/>
          <w:color w:val="333333"/>
          <w:kern w:val="0"/>
          <w:sz w:val="24"/>
          <w:szCs w:val="24"/>
        </w:rPr>
        <w:br/>
        <w:t xml:space="preserve">　　9. “Alkaline Flooding for Brintnell Heavy Oil”, Exploration and Production: Oil and Gas Review, in press, May 2010 (invited).</w:t>
      </w:r>
      <w:r w:rsidRPr="004E48BA">
        <w:rPr>
          <w:rFonts w:ascii="微软雅黑" w:eastAsia="微软雅黑" w:hAnsi="微软雅黑" w:cs="宋体" w:hint="eastAsia"/>
          <w:color w:val="333333"/>
          <w:kern w:val="0"/>
          <w:sz w:val="24"/>
          <w:szCs w:val="24"/>
        </w:rPr>
        <w:br/>
        <w:t xml:space="preserve">　　10. “Experimental and Numerical Study of Improving Heavy Oil Recovery by Alkaline Flooding in Sandpacks”, J. of Canadian Petro. Tech., 49 (3), 51-57, March 2010.</w:t>
      </w:r>
      <w:r w:rsidRPr="004E48BA">
        <w:rPr>
          <w:rFonts w:ascii="微软雅黑" w:eastAsia="微软雅黑" w:hAnsi="微软雅黑" w:cs="宋体" w:hint="eastAsia"/>
          <w:color w:val="333333"/>
          <w:kern w:val="0"/>
          <w:sz w:val="24"/>
          <w:szCs w:val="24"/>
        </w:rPr>
        <w:br/>
        <w:t xml:space="preserve">　　11. “Experimental Determination and Numerical Simulation of Displacement Mechanisms of Alkaline Flooding for Enhancing Heavy Oil Recovery”, Energy and Fuels, 23(12), 5995-6002, December 2009.</w:t>
      </w:r>
      <w:r w:rsidRPr="004E48BA">
        <w:rPr>
          <w:rFonts w:ascii="微软雅黑" w:eastAsia="微软雅黑" w:hAnsi="微软雅黑" w:cs="宋体" w:hint="eastAsia"/>
          <w:color w:val="333333"/>
          <w:kern w:val="0"/>
          <w:sz w:val="24"/>
          <w:szCs w:val="24"/>
        </w:rPr>
        <w:br/>
        <w:t xml:space="preserve">　　12. “Measurement of CO2 Effective Diffusion Coefficient In Liquid-Saturated Porous Rocks—Swelling Systems”, Industrial &amp; Engineering Chemistry Research, 48, 9307-9317, October 2009.</w:t>
      </w:r>
      <w:r w:rsidRPr="004E48BA">
        <w:rPr>
          <w:rFonts w:ascii="微软雅黑" w:eastAsia="微软雅黑" w:hAnsi="微软雅黑" w:cs="宋体" w:hint="eastAsia"/>
          <w:color w:val="333333"/>
          <w:kern w:val="0"/>
          <w:sz w:val="24"/>
          <w:szCs w:val="24"/>
        </w:rPr>
        <w:br/>
        <w:t xml:space="preserve">　　13. “Determination of Water-in-Oil Emulsion Viscosity in Porous </w:t>
      </w:r>
      <w:r w:rsidRPr="004E48BA">
        <w:rPr>
          <w:rFonts w:ascii="微软雅黑" w:eastAsia="微软雅黑" w:hAnsi="微软雅黑" w:cs="宋体" w:hint="eastAsia"/>
          <w:color w:val="333333"/>
          <w:kern w:val="0"/>
          <w:sz w:val="24"/>
          <w:szCs w:val="24"/>
        </w:rPr>
        <w:lastRenderedPageBreak/>
        <w:t>Media”, Industrial &amp; Engineering Chemistry Research, 48, 7092-7120, August 2009.</w:t>
      </w:r>
      <w:r w:rsidRPr="004E48BA">
        <w:rPr>
          <w:rFonts w:ascii="微软雅黑" w:eastAsia="微软雅黑" w:hAnsi="微软雅黑" w:cs="宋体" w:hint="eastAsia"/>
          <w:color w:val="333333"/>
          <w:kern w:val="0"/>
          <w:sz w:val="24"/>
          <w:szCs w:val="24"/>
        </w:rPr>
        <w:br/>
        <w:t xml:space="preserve">　　14. “Optimum Effective Viscosity of Polymer Solution For Improving Heavy Oil Recovery”, Journal of Petroleum Science and Engineering, 67 (3-4), 155-158, August 2009.</w:t>
      </w:r>
      <w:r w:rsidRPr="004E48BA">
        <w:rPr>
          <w:rFonts w:ascii="微软雅黑" w:eastAsia="微软雅黑" w:hAnsi="微软雅黑" w:cs="宋体" w:hint="eastAsia"/>
          <w:color w:val="333333"/>
          <w:kern w:val="0"/>
          <w:sz w:val="24"/>
          <w:szCs w:val="24"/>
        </w:rPr>
        <w:br/>
        <w:t xml:space="preserve">　　15. “An Experimental Study of Mobilization and Creeping Flow of Oil Slugs in A Water-Filled Capillary”, Transport in Porous Media, 80(3), 455-467, December 2009.</w:t>
      </w:r>
      <w:r w:rsidRPr="004E48BA">
        <w:rPr>
          <w:rFonts w:ascii="微软雅黑" w:eastAsia="微软雅黑" w:hAnsi="微软雅黑" w:cs="宋体" w:hint="eastAsia"/>
          <w:color w:val="333333"/>
          <w:kern w:val="0"/>
          <w:sz w:val="24"/>
          <w:szCs w:val="24"/>
        </w:rPr>
        <w:br/>
        <w:t xml:space="preserve">　　16. “Attenuated Wave Field in Fluid-Saturated Porous Media with Excitations of Multiple Sources”, Transport in Porous Media, 79(2), 350-375, September 2009.</w:t>
      </w:r>
      <w:r w:rsidRPr="004E48BA">
        <w:rPr>
          <w:rFonts w:ascii="微软雅黑" w:eastAsia="微软雅黑" w:hAnsi="微软雅黑" w:cs="宋体" w:hint="eastAsia"/>
          <w:color w:val="333333"/>
          <w:kern w:val="0"/>
          <w:sz w:val="24"/>
          <w:szCs w:val="24"/>
        </w:rPr>
        <w:br/>
        <w:t xml:space="preserve">　　17. “Measurement and Revised Interpretation of Gas Flow Behavior in Tight Reservoir Cores”, J. Petrol. Sci. Eng., 65 (1-2), 81-88, March 2009.</w:t>
      </w:r>
      <w:r w:rsidRPr="004E48BA">
        <w:rPr>
          <w:rFonts w:ascii="微软雅黑" w:eastAsia="微软雅黑" w:hAnsi="微软雅黑" w:cs="宋体" w:hint="eastAsia"/>
          <w:color w:val="333333"/>
          <w:kern w:val="0"/>
          <w:sz w:val="24"/>
          <w:szCs w:val="24"/>
        </w:rPr>
        <w:br/>
        <w:t xml:space="preserve">　　18. “Enhanced Heavy Oil Recovery through Interfacial Instability: A Study of Chemical Flooding for Brintnell Heavy Oil”, Fuel, 88 (6), 1049-1056, January 2009.</w:t>
      </w:r>
      <w:r w:rsidRPr="004E48BA">
        <w:rPr>
          <w:rFonts w:ascii="微软雅黑" w:eastAsia="微软雅黑" w:hAnsi="微软雅黑" w:cs="宋体" w:hint="eastAsia"/>
          <w:color w:val="333333"/>
          <w:kern w:val="0"/>
          <w:sz w:val="24"/>
          <w:szCs w:val="24"/>
        </w:rPr>
        <w:br/>
        <w:t xml:space="preserve">　　19. “Flow of Modified Starch Solution in Porous Media and Its Effects on EOR”, China’s Offshore Oil and Gas, 20(5), 312-315, May 2008.</w:t>
      </w:r>
      <w:r w:rsidRPr="004E48BA">
        <w:rPr>
          <w:rFonts w:ascii="微软雅黑" w:eastAsia="微软雅黑" w:hAnsi="微软雅黑" w:cs="宋体" w:hint="eastAsia"/>
          <w:color w:val="333333"/>
          <w:kern w:val="0"/>
          <w:sz w:val="24"/>
          <w:szCs w:val="24"/>
        </w:rPr>
        <w:br/>
        <w:t xml:space="preserve">　　20. “Slow Viscous Flow through Arbitrary Triangular Tubes and Its Application in Modelling Porous Media Flows”, Transport in Porous Media, 74 (2), 153-167, February 2008.</w:t>
      </w:r>
      <w:r w:rsidRPr="004E48BA">
        <w:rPr>
          <w:rFonts w:ascii="微软雅黑" w:eastAsia="微软雅黑" w:hAnsi="微软雅黑" w:cs="宋体" w:hint="eastAsia"/>
          <w:color w:val="333333"/>
          <w:kern w:val="0"/>
          <w:sz w:val="24"/>
          <w:szCs w:val="24"/>
        </w:rPr>
        <w:br/>
        <w:t xml:space="preserve">　　21. “Fluid Redistribution between Tubes in an Interacting Capillary </w:t>
      </w:r>
      <w:r w:rsidRPr="004E48BA">
        <w:rPr>
          <w:rFonts w:ascii="微软雅黑" w:eastAsia="微软雅黑" w:hAnsi="微软雅黑" w:cs="宋体" w:hint="eastAsia"/>
          <w:color w:val="333333"/>
          <w:kern w:val="0"/>
          <w:sz w:val="24"/>
          <w:szCs w:val="24"/>
        </w:rPr>
        <w:lastRenderedPageBreak/>
        <w:t>Bundle Model”, Transport in Porous Media, 71 (1), 115-131, January 2008.</w:t>
      </w:r>
      <w:r w:rsidRPr="004E48BA">
        <w:rPr>
          <w:rFonts w:ascii="微软雅黑" w:eastAsia="微软雅黑" w:hAnsi="微软雅黑" w:cs="宋体" w:hint="eastAsia"/>
          <w:color w:val="333333"/>
          <w:kern w:val="0"/>
          <w:sz w:val="24"/>
          <w:szCs w:val="24"/>
        </w:rPr>
        <w:br/>
        <w:t xml:space="preserve">　　22. “Experimental Investigation of Surfactant Partition in Heavy Oil/Water/Sand Systems”, Petroleum Science and Technology, 26 (9), 1036-1046, September 2008.</w:t>
      </w:r>
      <w:r w:rsidRPr="004E48BA">
        <w:rPr>
          <w:rFonts w:ascii="微软雅黑" w:eastAsia="微软雅黑" w:hAnsi="微软雅黑" w:cs="宋体" w:hint="eastAsia"/>
          <w:color w:val="333333"/>
          <w:kern w:val="0"/>
          <w:sz w:val="24"/>
          <w:szCs w:val="24"/>
        </w:rPr>
        <w:br/>
        <w:t xml:space="preserve">　　23. “Wettability Alteration by Magnesium Ion Binding in Alkaline Flooding for Enhanced Heavy Oil Recovery – Analysis of Electrostatic Forces”, J. of Petro. Sci. and Eng., 59, 147-156, 2007.</w:t>
      </w:r>
      <w:r w:rsidRPr="004E48BA">
        <w:rPr>
          <w:rFonts w:ascii="微软雅黑" w:eastAsia="微软雅黑" w:hAnsi="微软雅黑" w:cs="宋体" w:hint="eastAsia"/>
          <w:color w:val="333333"/>
          <w:kern w:val="0"/>
          <w:sz w:val="24"/>
          <w:szCs w:val="24"/>
        </w:rPr>
        <w:br/>
        <w:t xml:space="preserve">　　24. “Development of a Correlation between Perfomance of CO2 Flooding and the Past Performance of Waterflooding in Weyburn Oil Field,” SPE Production &amp; Operations, May 2007, 260-264.</w:t>
      </w:r>
      <w:r w:rsidRPr="004E48BA">
        <w:rPr>
          <w:rFonts w:ascii="微软雅黑" w:eastAsia="微软雅黑" w:hAnsi="微软雅黑" w:cs="宋体" w:hint="eastAsia"/>
          <w:color w:val="333333"/>
          <w:kern w:val="0"/>
          <w:sz w:val="24"/>
          <w:szCs w:val="24"/>
        </w:rPr>
        <w:br/>
        <w:t xml:space="preserve">　　25. “Threshold Pressure in Arbitrary Triangular Tubes Using RSG Concept For All Wetting Conditions”, Colloids and Surfaces A: Physicochemical and Engineering Aspects, 302, 88-95, 2007.</w:t>
      </w:r>
      <w:r w:rsidRPr="004E48BA">
        <w:rPr>
          <w:rFonts w:ascii="微软雅黑" w:eastAsia="微软雅黑" w:hAnsi="微软雅黑" w:cs="宋体" w:hint="eastAsia"/>
          <w:color w:val="333333"/>
          <w:kern w:val="0"/>
          <w:sz w:val="24"/>
          <w:szCs w:val="24"/>
        </w:rPr>
        <w:br/>
        <w:t xml:space="preserve">　　26. “Response of Fluid-Saturated Elastic Porous Media to Excitation of Multiple Energy Sources”, Journal of Multi-Body Dynamics, 221(2), 319-330, 2007.</w:t>
      </w:r>
      <w:r w:rsidRPr="004E48BA">
        <w:rPr>
          <w:rFonts w:ascii="微软雅黑" w:eastAsia="微软雅黑" w:hAnsi="微软雅黑" w:cs="宋体" w:hint="eastAsia"/>
          <w:color w:val="333333"/>
          <w:kern w:val="0"/>
          <w:sz w:val="24"/>
          <w:szCs w:val="24"/>
        </w:rPr>
        <w:br/>
        <w:t xml:space="preserve">　　27. “Surfactant Enhanced Alkaline Flooding for Western Canadian Heavy Oil Recovery,” Colloids and Surfaces A: Physicochemical and Engineering Aspects, 293, 63-71, 2007.</w:t>
      </w:r>
      <w:r w:rsidRPr="004E48BA">
        <w:rPr>
          <w:rFonts w:ascii="微软雅黑" w:eastAsia="微软雅黑" w:hAnsi="微软雅黑" w:cs="宋体" w:hint="eastAsia"/>
          <w:color w:val="333333"/>
          <w:kern w:val="0"/>
          <w:sz w:val="24"/>
          <w:szCs w:val="24"/>
        </w:rPr>
        <w:br/>
        <w:t xml:space="preserve">　　28. “Study of Sweep Efficiency Improvement in Alkaline Flooding for Heavy Oil Recovery Using Channeled-Sandpacks”, J. Petro. Sci. Eng., 55, 294-300, 2007.</w:t>
      </w:r>
      <w:r w:rsidRPr="004E48BA">
        <w:rPr>
          <w:rFonts w:ascii="微软雅黑" w:eastAsia="微软雅黑" w:hAnsi="微软雅黑" w:cs="宋体" w:hint="eastAsia"/>
          <w:color w:val="333333"/>
          <w:kern w:val="0"/>
          <w:sz w:val="24"/>
          <w:szCs w:val="24"/>
        </w:rPr>
        <w:br/>
      </w:r>
      <w:r w:rsidRPr="004E48BA">
        <w:rPr>
          <w:rFonts w:ascii="微软雅黑" w:eastAsia="微软雅黑" w:hAnsi="微软雅黑" w:cs="宋体" w:hint="eastAsia"/>
          <w:color w:val="333333"/>
          <w:kern w:val="0"/>
          <w:sz w:val="24"/>
          <w:szCs w:val="24"/>
        </w:rPr>
        <w:lastRenderedPageBreak/>
        <w:t xml:space="preserve">　　29. “Effect of Viscosity of Alkaline/Surfactant/Polymer (ASP) Solution on Enhanced Oil Recovery in Heterogeneous Reservoirs”, J. of Canadian Petro. Tech., 45(11) 27-33, 2006.</w:t>
      </w:r>
      <w:r w:rsidRPr="004E48BA">
        <w:rPr>
          <w:rFonts w:ascii="微软雅黑" w:eastAsia="微软雅黑" w:hAnsi="微软雅黑" w:cs="宋体" w:hint="eastAsia"/>
          <w:color w:val="333333"/>
          <w:kern w:val="0"/>
          <w:sz w:val="24"/>
          <w:szCs w:val="24"/>
        </w:rPr>
        <w:br/>
        <w:t xml:space="preserve">　　30. Transient Natural Convection Induced by Diffusion in Liquid-Saturated Vertical Porous Columns’, Ind. Eng. Chem. Res. 45, 3311-3319, 2006.</w:t>
      </w:r>
      <w:r w:rsidRPr="004E48BA">
        <w:rPr>
          <w:rFonts w:ascii="微软雅黑" w:eastAsia="微软雅黑" w:hAnsi="微软雅黑" w:cs="宋体" w:hint="eastAsia"/>
          <w:color w:val="333333"/>
          <w:kern w:val="0"/>
          <w:sz w:val="24"/>
          <w:szCs w:val="24"/>
        </w:rPr>
        <w:br/>
        <w:t xml:space="preserve">　　31. “Adsorption of SARA Fractions from Heavy Oil and Bitumen on Kaolinite”, Clay Science, 12(2) 183-187, 2006.</w:t>
      </w:r>
      <w:r w:rsidRPr="004E48BA">
        <w:rPr>
          <w:rFonts w:ascii="微软雅黑" w:eastAsia="微软雅黑" w:hAnsi="微软雅黑" w:cs="宋体" w:hint="eastAsia"/>
          <w:color w:val="333333"/>
          <w:kern w:val="0"/>
          <w:sz w:val="24"/>
          <w:szCs w:val="24"/>
        </w:rPr>
        <w:br/>
        <w:t xml:space="preserve">　　32. “CO2 Sequestration in Depleted Oil and Gas Reservoirs — Caprock Characterization and Storage Capacity, Energy Conversion and Management, 47, 1372-1382, 2006.</w:t>
      </w:r>
      <w:r w:rsidRPr="004E48BA">
        <w:rPr>
          <w:rFonts w:ascii="微软雅黑" w:eastAsia="微软雅黑" w:hAnsi="微软雅黑" w:cs="宋体" w:hint="eastAsia"/>
          <w:color w:val="333333"/>
          <w:kern w:val="0"/>
          <w:sz w:val="24"/>
          <w:szCs w:val="24"/>
        </w:rPr>
        <w:br/>
        <w:t xml:space="preserve">　　33. “Synergy of Alkali and Surfactant in the Emulsification of Emulsions of Heavy Oil in Brine”, Colloids and Surfaces A: Physicochemical and Engineering Aspects, 273, 219-228, 2006.</w:t>
      </w:r>
      <w:r w:rsidRPr="004E48BA">
        <w:rPr>
          <w:rFonts w:ascii="微软雅黑" w:eastAsia="微软雅黑" w:hAnsi="微软雅黑" w:cs="宋体" w:hint="eastAsia"/>
          <w:color w:val="333333"/>
          <w:kern w:val="0"/>
          <w:sz w:val="24"/>
          <w:szCs w:val="24"/>
        </w:rPr>
        <w:br/>
        <w:t xml:space="preserve">　　34. “Laboratory Investigation of Enhanced Light-Oil Recvoery by CO2/Flue Gas Huff-n-Puff Process”, J. of Canadian Petro. Tech., 45(2) 24-32, 2006.</w:t>
      </w:r>
      <w:r w:rsidRPr="004E48BA">
        <w:rPr>
          <w:rFonts w:ascii="微软雅黑" w:eastAsia="微软雅黑" w:hAnsi="微软雅黑" w:cs="宋体" w:hint="eastAsia"/>
          <w:color w:val="333333"/>
          <w:kern w:val="0"/>
          <w:sz w:val="24"/>
          <w:szCs w:val="24"/>
        </w:rPr>
        <w:br/>
        <w:t xml:space="preserve">　　35. “Methane Pressure Cycling Process with Horizontal Wells for Thin Heavy Oil Reservoirs”, SPE Reservoir Engineering and Evaluation, 154-164, April 2006.</w:t>
      </w:r>
      <w:r w:rsidRPr="004E48BA">
        <w:rPr>
          <w:rFonts w:ascii="微软雅黑" w:eastAsia="微软雅黑" w:hAnsi="微软雅黑" w:cs="宋体" w:hint="eastAsia"/>
          <w:color w:val="333333"/>
          <w:kern w:val="0"/>
          <w:sz w:val="24"/>
          <w:szCs w:val="24"/>
        </w:rPr>
        <w:br/>
        <w:t xml:space="preserve">　　36. “Immiscible Displacement in the Interacting Capillary Bundle Model: Part II Applications of Model and Comparison of Interacting and </w:t>
      </w:r>
      <w:r w:rsidRPr="004E48BA">
        <w:rPr>
          <w:rFonts w:ascii="微软雅黑" w:eastAsia="微软雅黑" w:hAnsi="微软雅黑" w:cs="宋体" w:hint="eastAsia"/>
          <w:color w:val="333333"/>
          <w:kern w:val="0"/>
          <w:sz w:val="24"/>
          <w:szCs w:val="24"/>
        </w:rPr>
        <w:lastRenderedPageBreak/>
        <w:t>Non-Interacting Capillary Bundle Models”, Transport in Porous Media, 63, 289-304, 2006.</w:t>
      </w:r>
      <w:r w:rsidRPr="004E48BA">
        <w:rPr>
          <w:rFonts w:ascii="微软雅黑" w:eastAsia="微软雅黑" w:hAnsi="微软雅黑" w:cs="宋体" w:hint="eastAsia"/>
          <w:color w:val="333333"/>
          <w:kern w:val="0"/>
          <w:sz w:val="24"/>
          <w:szCs w:val="24"/>
        </w:rPr>
        <w:br/>
        <w:t xml:space="preserve">　　37. “A New Method for Diffusivity Measurement of CO2 in Brine-Saturated Porous Samples under Reservoir Conditions”, Journal of Porous Media, 9 (5) 445-461, 2006.</w:t>
      </w:r>
      <w:r w:rsidRPr="004E48BA">
        <w:rPr>
          <w:rFonts w:ascii="微软雅黑" w:eastAsia="微软雅黑" w:hAnsi="微软雅黑" w:cs="宋体" w:hint="eastAsia"/>
          <w:color w:val="333333"/>
          <w:kern w:val="0"/>
          <w:sz w:val="24"/>
          <w:szCs w:val="24"/>
        </w:rPr>
        <w:br/>
        <w:t xml:space="preserve">　　38. “Methane Pressure Cycling Process for Thin- Heavy Oil Reservoirs”, highlights of paper SPE 88500, Journal of Petroleum Technology, June 2005, 70-71.</w:t>
      </w:r>
      <w:r w:rsidRPr="004E48BA">
        <w:rPr>
          <w:rFonts w:ascii="微软雅黑" w:eastAsia="微软雅黑" w:hAnsi="微软雅黑" w:cs="宋体" w:hint="eastAsia"/>
          <w:color w:val="333333"/>
          <w:kern w:val="0"/>
          <w:sz w:val="24"/>
          <w:szCs w:val="24"/>
        </w:rPr>
        <w:br/>
        <w:t xml:space="preserve">　　39. “Breakthrough Pressure of Caprocks for CO2 Sequestration in Depleted Oil and Gas Reservoirs”, Geofluids, 5, 326-334, 2005.</w:t>
      </w:r>
      <w:r w:rsidRPr="004E48BA">
        <w:rPr>
          <w:rFonts w:ascii="微软雅黑" w:eastAsia="微软雅黑" w:hAnsi="微软雅黑" w:cs="宋体" w:hint="eastAsia"/>
          <w:color w:val="333333"/>
          <w:kern w:val="0"/>
          <w:sz w:val="24"/>
          <w:szCs w:val="24"/>
        </w:rPr>
        <w:br/>
        <w:t xml:space="preserve">　　40. “Analysis of Immiscible Water-Alternating-Gas (WAG) Injection Using Micromodel”, J. of Canadian Petro. Tech., 44(2), 17-25, 2005.</w:t>
      </w:r>
      <w:r w:rsidRPr="004E48BA">
        <w:rPr>
          <w:rFonts w:ascii="微软雅黑" w:eastAsia="微软雅黑" w:hAnsi="微软雅黑" w:cs="宋体" w:hint="eastAsia"/>
          <w:color w:val="333333"/>
          <w:kern w:val="0"/>
          <w:sz w:val="24"/>
          <w:szCs w:val="24"/>
        </w:rPr>
        <w:br/>
        <w:t xml:space="preserve">　　41. “Immiscible Displacement in the Interacting Capillary Bundle Model: Part I Development of Interacting Capillary Bundle Model”, Transport in Porous Media, 59, 1-18, 2005.</w:t>
      </w:r>
      <w:r w:rsidRPr="004E48BA">
        <w:rPr>
          <w:rFonts w:ascii="微软雅黑" w:eastAsia="微软雅黑" w:hAnsi="微软雅黑" w:cs="宋体" w:hint="eastAsia"/>
          <w:color w:val="333333"/>
          <w:kern w:val="0"/>
          <w:sz w:val="24"/>
          <w:szCs w:val="24"/>
        </w:rPr>
        <w:br/>
        <w:t xml:space="preserve">　　42. “Chaotic Response of a Galerkin Shell to Constant Load and Periodic Excitation,” Proc. ImechE Vol 219 Part K: Journal of Multi-Body Dynamics, 61-73, 2005.</w:t>
      </w:r>
      <w:r w:rsidRPr="004E48BA">
        <w:rPr>
          <w:rFonts w:ascii="微软雅黑" w:eastAsia="微软雅黑" w:hAnsi="微软雅黑" w:cs="宋体" w:hint="eastAsia"/>
          <w:color w:val="333333"/>
          <w:kern w:val="0"/>
          <w:sz w:val="24"/>
          <w:szCs w:val="24"/>
        </w:rPr>
        <w:br/>
        <w:t xml:space="preserve">　　43. “Solitary Wave in a Nonlinear Elastic Bar of Large Deflection,” Communication in Nonlinear Science and Numerical Simulation, 10, 607-616, 2005.</w:t>
      </w:r>
      <w:r w:rsidRPr="004E48BA">
        <w:rPr>
          <w:rFonts w:ascii="微软雅黑" w:eastAsia="微软雅黑" w:hAnsi="微软雅黑" w:cs="宋体" w:hint="eastAsia"/>
          <w:color w:val="333333"/>
          <w:kern w:val="0"/>
          <w:sz w:val="24"/>
          <w:szCs w:val="24"/>
        </w:rPr>
        <w:br/>
        <w:t xml:space="preserve">　　44. “Assessment of the Behavior of Weakly and Highly Nonlinear </w:t>
      </w:r>
      <w:r w:rsidRPr="004E48BA">
        <w:rPr>
          <w:rFonts w:ascii="微软雅黑" w:eastAsia="微软雅黑" w:hAnsi="微软雅黑" w:cs="宋体" w:hint="eastAsia"/>
          <w:color w:val="333333"/>
          <w:kern w:val="0"/>
          <w:sz w:val="24"/>
          <w:szCs w:val="24"/>
        </w:rPr>
        <w:lastRenderedPageBreak/>
        <w:t>Friction-Driven Oscillatory System”, Communication in Nonlinear Science and Numerical Simulation, 10, 57-71, 2005.</w:t>
      </w:r>
      <w:r w:rsidRPr="004E48BA">
        <w:rPr>
          <w:rFonts w:ascii="微软雅黑" w:eastAsia="微软雅黑" w:hAnsi="微软雅黑" w:cs="宋体" w:hint="eastAsia"/>
          <w:color w:val="333333"/>
          <w:kern w:val="0"/>
          <w:sz w:val="24"/>
          <w:szCs w:val="24"/>
        </w:rPr>
        <w:br/>
        <w:t xml:space="preserve">　　45. “Taylor Modified Biopolymers for Use in Tertiary Oil Recovery”, J. of Petro. Sci. and Eng., 46, 225-232, 2004.</w:t>
      </w:r>
      <w:r w:rsidRPr="004E48BA">
        <w:rPr>
          <w:rFonts w:ascii="微软雅黑" w:eastAsia="微软雅黑" w:hAnsi="微软雅黑" w:cs="宋体" w:hint="eastAsia"/>
          <w:color w:val="333333"/>
          <w:kern w:val="0"/>
          <w:sz w:val="24"/>
          <w:szCs w:val="24"/>
        </w:rPr>
        <w:br/>
        <w:t xml:space="preserve">　　46. “Bifurcation and Chaotic Motion of an Elastic Plate of Large Deflection under Periodic Excitation,” International Journal of Bifurcation and Chaos, 15(9), 2849-28632004.</w:t>
      </w:r>
      <w:r w:rsidRPr="004E48BA">
        <w:rPr>
          <w:rFonts w:ascii="微软雅黑" w:eastAsia="微软雅黑" w:hAnsi="微软雅黑" w:cs="宋体" w:hint="eastAsia"/>
          <w:color w:val="333333"/>
          <w:kern w:val="0"/>
          <w:sz w:val="24"/>
          <w:szCs w:val="24"/>
        </w:rPr>
        <w:br/>
        <w:t xml:space="preserve">　　47. “Determining the Most Profitable ASP Flood Strategy for Enhanced Oil Recovery”, J. of Canadian Petro. Tech., 44(2), 42-49, 2004.</w:t>
      </w:r>
      <w:r w:rsidRPr="004E48BA">
        <w:rPr>
          <w:rFonts w:ascii="微软雅黑" w:eastAsia="微软雅黑" w:hAnsi="微软雅黑" w:cs="宋体" w:hint="eastAsia"/>
          <w:color w:val="333333"/>
          <w:kern w:val="0"/>
          <w:sz w:val="24"/>
          <w:szCs w:val="24"/>
        </w:rPr>
        <w:br/>
        <w:t xml:space="preserve">　　48. “Solubility and Density Measurement of Aqueous CO2 Solution under Reservoir Conditions”, Journal of Chemical Engineering Data, 49, 1026-1031, 2004.</w:t>
      </w:r>
      <w:r w:rsidRPr="004E48BA">
        <w:rPr>
          <w:rFonts w:ascii="微软雅黑" w:eastAsia="微软雅黑" w:hAnsi="微软雅黑" w:cs="宋体" w:hint="eastAsia"/>
          <w:color w:val="333333"/>
          <w:kern w:val="0"/>
          <w:sz w:val="24"/>
          <w:szCs w:val="24"/>
        </w:rPr>
        <w:br/>
        <w:t xml:space="preserve">　　49. "An Experimental Investigation of Retention of Liquids in Corners of a Square Capillary” J. Colloid and Interface Sci., 273 (1), 306-312, 2004.</w:t>
      </w:r>
      <w:r w:rsidRPr="004E48BA">
        <w:rPr>
          <w:rFonts w:ascii="微软雅黑" w:eastAsia="微软雅黑" w:hAnsi="微软雅黑" w:cs="宋体" w:hint="eastAsia"/>
          <w:color w:val="333333"/>
          <w:kern w:val="0"/>
          <w:sz w:val="24"/>
          <w:szCs w:val="24"/>
        </w:rPr>
        <w:br/>
        <w:t xml:space="preserve">　　50. “Improved Oil Recovery by Adsorption–Desorption in Chemical Flooding”, J. of Petro. Sci. and Eng., 43, 75-86, 2004.</w:t>
      </w:r>
      <w:r w:rsidRPr="004E48BA">
        <w:rPr>
          <w:rFonts w:ascii="微软雅黑" w:eastAsia="微软雅黑" w:hAnsi="微软雅黑" w:cs="宋体" w:hint="eastAsia"/>
          <w:color w:val="333333"/>
          <w:kern w:val="0"/>
          <w:sz w:val="24"/>
          <w:szCs w:val="24"/>
        </w:rPr>
        <w:br/>
        <w:t xml:space="preserve">　　51. “Potential of Alkaline/Surfactant/Polymer (ASP) Flooding of Southwest Saskatchewan Medium Oil Reservoirs”, J. of Canadian Petro. Tech., 43 (12) 56-61, 2004.</w:t>
      </w:r>
      <w:r w:rsidRPr="004E48BA">
        <w:rPr>
          <w:rFonts w:ascii="微软雅黑" w:eastAsia="微软雅黑" w:hAnsi="微软雅黑" w:cs="宋体" w:hint="eastAsia"/>
          <w:color w:val="333333"/>
          <w:kern w:val="0"/>
          <w:sz w:val="24"/>
          <w:szCs w:val="24"/>
        </w:rPr>
        <w:br/>
        <w:t xml:space="preserve">　　52. “Influence of Liquid Slosh on Ride Quality of Liquid Cargo Tank Vehicles”, Proc. Instn Mech. Engirs Vol 218 Part D: J. Automobile Engineering, 675-684, 2004.</w:t>
      </w:r>
      <w:r w:rsidRPr="004E48BA">
        <w:rPr>
          <w:rFonts w:ascii="微软雅黑" w:eastAsia="微软雅黑" w:hAnsi="微软雅黑" w:cs="宋体" w:hint="eastAsia"/>
          <w:color w:val="333333"/>
          <w:kern w:val="0"/>
          <w:sz w:val="24"/>
          <w:szCs w:val="24"/>
        </w:rPr>
        <w:br/>
      </w:r>
      <w:r w:rsidRPr="004E48BA">
        <w:rPr>
          <w:rFonts w:ascii="微软雅黑" w:eastAsia="微软雅黑" w:hAnsi="微软雅黑" w:cs="宋体" w:hint="eastAsia"/>
          <w:color w:val="333333"/>
          <w:kern w:val="0"/>
          <w:sz w:val="24"/>
          <w:szCs w:val="24"/>
        </w:rPr>
        <w:lastRenderedPageBreak/>
        <w:t xml:space="preserve">　　53. “A Single and Double Model Approach to Chaotic Vibrations of a Cylindrical Shell with Large Deflection”, Shock and Vibration, 11, 533-546, 2004.</w:t>
      </w:r>
      <w:r w:rsidRPr="004E48BA">
        <w:rPr>
          <w:rFonts w:ascii="微软雅黑" w:eastAsia="微软雅黑" w:hAnsi="微软雅黑" w:cs="宋体" w:hint="eastAsia"/>
          <w:color w:val="333333"/>
          <w:kern w:val="0"/>
          <w:sz w:val="24"/>
          <w:szCs w:val="24"/>
        </w:rPr>
        <w:br/>
        <w:t xml:space="preserve">　　54. “Effect of Sodium Dodecyl Benzene Sulfonate on Water-Soluble Hydrophobically Associating Polymer Solutions”, J. of Canadian Petro. Tech., 43 (2), 13-16, 2003 (Technical Note).</w:t>
      </w:r>
      <w:r w:rsidRPr="004E48BA">
        <w:rPr>
          <w:rFonts w:ascii="微软雅黑" w:eastAsia="微软雅黑" w:hAnsi="微软雅黑" w:cs="宋体" w:hint="eastAsia"/>
          <w:color w:val="333333"/>
          <w:kern w:val="0"/>
          <w:sz w:val="24"/>
          <w:szCs w:val="24"/>
        </w:rPr>
        <w:br/>
        <w:t xml:space="preserve">　　55. “Development of an Artificial Network Model for Predicting Minimum Miscibility Pressure in CO2 Flooding”, J. of Petro. Sci. and Eng. 37, 83-95, 2003.</w:t>
      </w:r>
      <w:r w:rsidRPr="004E48BA">
        <w:rPr>
          <w:rFonts w:ascii="微软雅黑" w:eastAsia="微软雅黑" w:hAnsi="微软雅黑" w:cs="宋体" w:hint="eastAsia"/>
          <w:color w:val="333333"/>
          <w:kern w:val="0"/>
          <w:sz w:val="24"/>
          <w:szCs w:val="24"/>
        </w:rPr>
        <w:br/>
        <w:t xml:space="preserve">　　56. “Oil Layer Flow by Gravity Drainage in SAGD and VAPEX", J. of Canadian Petro. Tech., 42(2), 9-11, 2003 (Technical Note).</w:t>
      </w:r>
      <w:r w:rsidRPr="004E48BA">
        <w:rPr>
          <w:rFonts w:ascii="微软雅黑" w:eastAsia="微软雅黑" w:hAnsi="微软雅黑" w:cs="宋体" w:hint="eastAsia"/>
          <w:color w:val="333333"/>
          <w:kern w:val="0"/>
          <w:sz w:val="24"/>
          <w:szCs w:val="24"/>
        </w:rPr>
        <w:br/>
        <w:t xml:space="preserve">　　57. “The Importance of Capillary Forces in Waterflooding – An Examination of the Buckley – Frontal Displacement Theory”, J. of Porous Media, 5 (1), 1-15, 2002.</w:t>
      </w:r>
      <w:r w:rsidRPr="004E48BA">
        <w:rPr>
          <w:rFonts w:ascii="微软雅黑" w:eastAsia="微软雅黑" w:hAnsi="微软雅黑" w:cs="宋体" w:hint="eastAsia"/>
          <w:color w:val="333333"/>
          <w:kern w:val="0"/>
          <w:sz w:val="24"/>
          <w:szCs w:val="24"/>
        </w:rPr>
        <w:br/>
        <w:t xml:space="preserve">　　58. “Flue Gas Injection for Heavy and Medium Oil Recovery”, J. of Canadian Petro. Tech., 41 (9), 44-50, 2002.</w:t>
      </w:r>
      <w:r w:rsidRPr="004E48BA">
        <w:rPr>
          <w:rFonts w:ascii="微软雅黑" w:eastAsia="微软雅黑" w:hAnsi="微软雅黑" w:cs="宋体" w:hint="eastAsia"/>
          <w:color w:val="333333"/>
          <w:kern w:val="0"/>
          <w:sz w:val="24"/>
          <w:szCs w:val="24"/>
        </w:rPr>
        <w:br/>
        <w:t xml:space="preserve">　　59. “Coreflood Studies of Tertiary CO2 Flood in Naturally Fractured Midale Formation in Southeast Saskatchewan”, J. of Canadian Petro. Tech., 41 (2), 41-46, 2002.</w:t>
      </w:r>
      <w:r w:rsidRPr="004E48BA">
        <w:rPr>
          <w:rFonts w:ascii="微软雅黑" w:eastAsia="微软雅黑" w:hAnsi="微软雅黑" w:cs="宋体" w:hint="eastAsia"/>
          <w:color w:val="333333"/>
          <w:kern w:val="0"/>
          <w:sz w:val="24"/>
          <w:szCs w:val="24"/>
        </w:rPr>
        <w:br/>
        <w:t xml:space="preserve">　　60. “A Comparison of CO2 Minimum Miscibility Pressure Determination for Weyburn Crude Oil”, J. of Petro. Sci. and Eng. 31, 13-22, 2001.</w:t>
      </w:r>
      <w:r w:rsidRPr="004E48BA">
        <w:rPr>
          <w:rFonts w:ascii="微软雅黑" w:eastAsia="微软雅黑" w:hAnsi="微软雅黑" w:cs="宋体" w:hint="eastAsia"/>
          <w:color w:val="333333"/>
          <w:kern w:val="0"/>
          <w:sz w:val="24"/>
          <w:szCs w:val="24"/>
        </w:rPr>
        <w:br/>
      </w:r>
      <w:r w:rsidRPr="004E48BA">
        <w:rPr>
          <w:rFonts w:ascii="微软雅黑" w:eastAsia="微软雅黑" w:hAnsi="微软雅黑" w:cs="宋体" w:hint="eastAsia"/>
          <w:color w:val="333333"/>
          <w:kern w:val="0"/>
          <w:sz w:val="24"/>
          <w:szCs w:val="24"/>
        </w:rPr>
        <w:lastRenderedPageBreak/>
        <w:t xml:space="preserve">　　61. “A Laboratory Study on Near-Miscible CO2 Injection in Steelman Reservoir”, J. of Canadian Petro. Tech., 40(2), 53-61, February 2001.</w:t>
      </w:r>
      <w:r w:rsidRPr="004E48BA">
        <w:rPr>
          <w:rFonts w:ascii="微软雅黑" w:eastAsia="微软雅黑" w:hAnsi="微软雅黑" w:cs="宋体" w:hint="eastAsia"/>
          <w:color w:val="333333"/>
          <w:kern w:val="0"/>
          <w:sz w:val="24"/>
          <w:szCs w:val="24"/>
        </w:rPr>
        <w:br/>
        <w:t xml:space="preserve">　　62. “Laboratory Investigation of Weyburn CO2 Miscible Flooding”, J. of Canadian Petro. Tech., 39(2), 41-51, February 2000.</w:t>
      </w:r>
      <w:r w:rsidRPr="004E48BA">
        <w:rPr>
          <w:rFonts w:ascii="微软雅黑" w:eastAsia="微软雅黑" w:hAnsi="微软雅黑" w:cs="宋体" w:hint="eastAsia"/>
          <w:color w:val="333333"/>
          <w:kern w:val="0"/>
          <w:sz w:val="24"/>
          <w:szCs w:val="24"/>
        </w:rPr>
        <w:br/>
        <w:t xml:space="preserve">　　63. “Effect of Solution Gas in Oil on CO2 Minimum Miscibility Pressure”, J. Canadian Petroleum Tech., 39 (11), 53-61, 2000.</w:t>
      </w:r>
      <w:r w:rsidRPr="004E48BA">
        <w:rPr>
          <w:rFonts w:ascii="微软雅黑" w:eastAsia="微软雅黑" w:hAnsi="微软雅黑" w:cs="宋体" w:hint="eastAsia"/>
          <w:color w:val="333333"/>
          <w:kern w:val="0"/>
          <w:sz w:val="24"/>
          <w:szCs w:val="24"/>
        </w:rPr>
        <w:br/>
        <w:t xml:space="preserve">　　64. “Asphaltene Deposition during CO2 Flooding”, SPE Prod. &amp; Facilities. 14(4), 235-245, November 1999.</w:t>
      </w:r>
      <w:r w:rsidRPr="004E48BA">
        <w:rPr>
          <w:rFonts w:ascii="微软雅黑" w:eastAsia="微软雅黑" w:hAnsi="微软雅黑" w:cs="宋体" w:hint="eastAsia"/>
          <w:color w:val="333333"/>
          <w:kern w:val="0"/>
          <w:sz w:val="24"/>
          <w:szCs w:val="24"/>
        </w:rPr>
        <w:br/>
        <w:t xml:space="preserve">　　65. “Comparative Effectiveness of CO2, Produced Gas, and Flue Gas for Enhanced Heavy-Oil Recovery’, SPE Reservoir Eval. &amp; Eng. 2(3), 238-247, June 1999.</w:t>
      </w:r>
      <w:r w:rsidRPr="004E48BA">
        <w:rPr>
          <w:rFonts w:ascii="微软雅黑" w:eastAsia="微软雅黑" w:hAnsi="微软雅黑" w:cs="宋体" w:hint="eastAsia"/>
          <w:color w:val="333333"/>
          <w:kern w:val="0"/>
          <w:sz w:val="24"/>
          <w:szCs w:val="24"/>
        </w:rPr>
        <w:br/>
        <w:t xml:space="preserve">　　66. “Characteristics of Waterflood Saturation Profile Histories by the 'Complete' Capillary Number”, Transport in Porous Media, 31, 213-237, 1998.</w:t>
      </w:r>
      <w:r w:rsidRPr="004E48BA">
        <w:rPr>
          <w:rFonts w:ascii="微软雅黑" w:eastAsia="微软雅黑" w:hAnsi="微软雅黑" w:cs="宋体" w:hint="eastAsia"/>
          <w:color w:val="333333"/>
          <w:kern w:val="0"/>
          <w:sz w:val="24"/>
          <w:szCs w:val="24"/>
        </w:rPr>
        <w:br/>
        <w:t xml:space="preserve">　　67. “A New Model for Immiscible Displacement in Porous Media”, Transport in Porous Media, 27, 185-204, 1997.</w:t>
      </w:r>
      <w:r w:rsidRPr="004E48BA">
        <w:rPr>
          <w:rFonts w:ascii="微软雅黑" w:eastAsia="微软雅黑" w:hAnsi="微软雅黑" w:cs="宋体" w:hint="eastAsia"/>
          <w:color w:val="333333"/>
          <w:kern w:val="0"/>
          <w:sz w:val="24"/>
          <w:szCs w:val="24"/>
        </w:rPr>
        <w:br/>
        <w:t xml:space="preserve">　　68. “Experimental Measurements of Hydrodynamic Coupling in Porous Media”, Transport in Porous Media, 25, 97-120, 1996.</w:t>
      </w:r>
      <w:r w:rsidRPr="004E48BA">
        <w:rPr>
          <w:rFonts w:ascii="微软雅黑" w:eastAsia="微软雅黑" w:hAnsi="微软雅黑" w:cs="宋体" w:hint="eastAsia"/>
          <w:color w:val="333333"/>
          <w:kern w:val="0"/>
          <w:sz w:val="24"/>
          <w:szCs w:val="24"/>
        </w:rPr>
        <w:br/>
        <w:t xml:space="preserve">　　69. “Imbibition of Oil in Film over Water in Edges of Capillaries with an Angular Cross Section”, J. Colloid Interface Sci. 172(1), 21-36, 1995.</w:t>
      </w:r>
      <w:r w:rsidRPr="004E48BA">
        <w:rPr>
          <w:rFonts w:ascii="微软雅黑" w:eastAsia="微软雅黑" w:hAnsi="微软雅黑" w:cs="宋体" w:hint="eastAsia"/>
          <w:color w:val="333333"/>
          <w:kern w:val="0"/>
          <w:sz w:val="24"/>
          <w:szCs w:val="24"/>
        </w:rPr>
        <w:br/>
        <w:t xml:space="preserve">　　70. "The Imbibition and Flow of a Wetting Liquid along the Corners of a Square Capillary Tube", J. Colloid Interface Sci. 172(2), 278-288, 1995.</w:t>
      </w:r>
    </w:p>
    <w:p w:rsidR="00816B69" w:rsidRDefault="00816B69">
      <w:bookmarkStart w:id="0" w:name="_GoBack"/>
      <w:bookmarkEnd w:id="0"/>
    </w:p>
    <w:sectPr w:rsidR="00816B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D0"/>
    <w:rsid w:val="004E48BA"/>
    <w:rsid w:val="00742DD0"/>
    <w:rsid w:val="00816B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767BC4-DCF3-4523-A9D4-4F552A7C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E48BA"/>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E48BA"/>
    <w:rPr>
      <w:rFonts w:ascii="宋体" w:eastAsia="宋体" w:hAnsi="宋体" w:cs="宋体"/>
      <w:b/>
      <w:bCs/>
      <w:kern w:val="36"/>
      <w:sz w:val="48"/>
      <w:szCs w:val="48"/>
    </w:rPr>
  </w:style>
  <w:style w:type="character" w:customStyle="1" w:styleId="ml30">
    <w:name w:val="ml30"/>
    <w:basedOn w:val="a0"/>
    <w:rsid w:val="004E48BA"/>
  </w:style>
  <w:style w:type="character" w:styleId="a3">
    <w:name w:val="Hyperlink"/>
    <w:basedOn w:val="a0"/>
    <w:uiPriority w:val="99"/>
    <w:semiHidden/>
    <w:unhideWhenUsed/>
    <w:rsid w:val="004E48BA"/>
    <w:rPr>
      <w:color w:val="0000FF"/>
      <w:u w:val="single"/>
    </w:rPr>
  </w:style>
  <w:style w:type="paragraph" w:styleId="a4">
    <w:name w:val="Normal (Web)"/>
    <w:basedOn w:val="a"/>
    <w:uiPriority w:val="99"/>
    <w:semiHidden/>
    <w:unhideWhenUsed/>
    <w:rsid w:val="004E48BA"/>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4E48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688682">
      <w:bodyDiv w:val="1"/>
      <w:marLeft w:val="0"/>
      <w:marRight w:val="0"/>
      <w:marTop w:val="0"/>
      <w:marBottom w:val="0"/>
      <w:divBdr>
        <w:top w:val="none" w:sz="0" w:space="0" w:color="auto"/>
        <w:left w:val="none" w:sz="0" w:space="0" w:color="auto"/>
        <w:bottom w:val="none" w:sz="0" w:space="0" w:color="auto"/>
        <w:right w:val="none" w:sz="0" w:space="0" w:color="auto"/>
      </w:divBdr>
      <w:divsChild>
        <w:div w:id="396898399">
          <w:marLeft w:val="0"/>
          <w:marRight w:val="0"/>
          <w:marTop w:val="0"/>
          <w:marBottom w:val="300"/>
          <w:divBdr>
            <w:top w:val="none" w:sz="0" w:space="0" w:color="auto"/>
            <w:left w:val="none" w:sz="0" w:space="0" w:color="auto"/>
            <w:bottom w:val="none" w:sz="0" w:space="0" w:color="auto"/>
            <w:right w:val="none" w:sz="0" w:space="0" w:color="auto"/>
          </w:divBdr>
        </w:div>
        <w:div w:id="2041008103">
          <w:marLeft w:val="0"/>
          <w:marRight w:val="0"/>
          <w:marTop w:val="0"/>
          <w:marBottom w:val="225"/>
          <w:divBdr>
            <w:top w:val="single" w:sz="6" w:space="8" w:color="DBDBDB"/>
            <w:left w:val="none" w:sz="0" w:space="0" w:color="auto"/>
            <w:bottom w:val="single" w:sz="6" w:space="8" w:color="DBDBDB"/>
            <w:right w:val="none" w:sz="0" w:space="0" w:color="auto"/>
          </w:divBdr>
          <w:divsChild>
            <w:div w:id="1010062231">
              <w:marLeft w:val="0"/>
              <w:marRight w:val="0"/>
              <w:marTop w:val="0"/>
              <w:marBottom w:val="0"/>
              <w:divBdr>
                <w:top w:val="none" w:sz="0" w:space="0" w:color="auto"/>
                <w:left w:val="none" w:sz="0" w:space="0" w:color="auto"/>
                <w:bottom w:val="none" w:sz="0" w:space="0" w:color="auto"/>
                <w:right w:val="none" w:sz="0" w:space="0" w:color="auto"/>
              </w:divBdr>
              <w:divsChild>
                <w:div w:id="8538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82196">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1841</Words>
  <Characters>10498</Characters>
  <Application>Microsoft Office Word</Application>
  <DocSecurity>0</DocSecurity>
  <Lines>87</Lines>
  <Paragraphs>24</Paragraphs>
  <ScaleCrop>false</ScaleCrop>
  <Company/>
  <LinksUpToDate>false</LinksUpToDate>
  <CharactersWithSpaces>12315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2015-09-28T12:58:00Z</dcterms:created>
  <dcterms:modified xsi:type="dcterms:W3CDTF">2015-09-28T12:58:00Z</dcterms:modified>
</cp:coreProperties>
</file>