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电极锅炉类型</w:t>
      </w:r>
      <w:r>
        <w:rPr>
          <w:rFonts w:hint="eastAsia" w:asciiTheme="minorEastAsia" w:hAnsiTheme="minorEastAsia" w:cstheme="minorEastAsia"/>
          <w:sz w:val="44"/>
          <w:szCs w:val="44"/>
          <w:lang w:val="en-US" w:eastAsia="zh-CN"/>
        </w:rPr>
        <w:t>及</w:t>
      </w:r>
      <w:r>
        <w:rPr>
          <w:rFonts w:hint="eastAsia" w:asciiTheme="minorEastAsia" w:hAnsiTheme="minorEastAsia" w:eastAsiaTheme="minorEastAsia" w:cstheme="minorEastAsia"/>
          <w:sz w:val="44"/>
          <w:szCs w:val="44"/>
        </w:rPr>
        <w:t>应用场景下如何选择</w:t>
      </w:r>
    </w:p>
    <w:p>
      <w:pPr>
        <w:keepNext w:val="0"/>
        <w:keepLines w:val="0"/>
        <w:pageBreakBefore w:val="0"/>
        <w:widowControl w:val="0"/>
        <w:kinsoku/>
        <w:wordWrap/>
        <w:overflowPunct/>
        <w:topLinePunct w:val="0"/>
        <w:autoSpaceDE/>
        <w:autoSpaceDN/>
        <w:bidi w:val="0"/>
        <w:adjustRightInd/>
        <w:snapToGrid/>
        <w:ind w:left="0" w:leftChars="0" w:firstLine="560" w:firstLineChars="200"/>
        <w:textAlignment w:val="auto"/>
        <w:rPr>
          <w:rFonts w:hint="eastAsia" w:asciiTheme="minorEastAsia" w:hAnsiTheme="minorEastAsia" w:eastAsiaTheme="minorEastAsia" w:cstheme="minorEastAsia"/>
          <w:sz w:val="28"/>
          <w:szCs w:val="28"/>
        </w:rPr>
      </w:pPr>
      <w:bookmarkStart w:id="0" w:name="_GoBack"/>
      <w:bookmarkEnd w:id="0"/>
      <w:r>
        <w:rPr>
          <w:rFonts w:hint="eastAsia" w:asciiTheme="minorEastAsia" w:hAnsiTheme="minorEastAsia" w:eastAsiaTheme="minorEastAsia" w:cstheme="minorEastAsia"/>
          <w:sz w:val="28"/>
          <w:szCs w:val="28"/>
        </w:rPr>
        <w:t>发电极锅炉可广泛应用于工业企业用能、火电调峰、清洁供热等领域，其具有效率高、无噪音、无污染等显著优点。</w:t>
      </w:r>
    </w:p>
    <w:p>
      <w:pPr>
        <w:keepNext w:val="0"/>
        <w:keepLines w:val="0"/>
        <w:pageBreakBefore w:val="0"/>
        <w:widowControl w:val="0"/>
        <w:kinsoku/>
        <w:wordWrap/>
        <w:overflowPunct/>
        <w:topLinePunct w:val="0"/>
        <w:autoSpaceDE/>
        <w:autoSpaceDN/>
        <w:bidi w:val="0"/>
        <w:adjustRightInd/>
        <w:snapToGrid/>
        <w:ind w:left="0" w:leftChars="0"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终端用热形式包括过热蒸汽、饱和蒸汽、高温热水、低温热水等，对应的，市场上也有多种多样的电极锅炉，那么，不同的应用场景该选择何种电极锅炉呢？</w:t>
      </w:r>
    </w:p>
    <w:p>
      <w:pPr>
        <w:keepNext w:val="0"/>
        <w:keepLines w:val="0"/>
        <w:pageBreakBefore w:val="0"/>
        <w:widowControl w:val="0"/>
        <w:kinsoku/>
        <w:wordWrap/>
        <w:overflowPunct/>
        <w:topLinePunct w:val="0"/>
        <w:autoSpaceDE/>
        <w:autoSpaceDN/>
        <w:bidi w:val="0"/>
        <w:adjustRightInd/>
        <w:snapToGrid/>
        <w:ind w:left="0" w:leftChars="0"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极锅炉按结构形式分为喷射式和浸没式，浸没式又分为半浸没式和全浸没式。这三种形式的电极锅炉从技术发明应用至今都已有上百年的历史，经过不断的实践应用和技术升级，都已非常成熟，在国内已有很多成功的应用案例。</w:t>
      </w:r>
    </w:p>
    <w:p>
      <w:pPr>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在工业蒸汽领域，浸没式和喷射式的高压电极蒸汽锅炉，都可以提供安全、稳定的工业蒸汽。</w:t>
      </w:r>
      <w:r>
        <w:rPr>
          <w:rFonts w:hint="eastAsia" w:asciiTheme="minorEastAsia" w:hAnsiTheme="minorEastAsia" w:eastAsiaTheme="minorEastAsia" w:cstheme="minorEastAsia"/>
          <w:sz w:val="28"/>
          <w:szCs w:val="28"/>
        </w:rPr>
        <w:drawing>
          <wp:inline distT="0" distB="0" distL="114300" distR="114300">
            <wp:extent cx="5374005" cy="4502785"/>
            <wp:effectExtent l="0" t="0" r="17145" b="12065"/>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4"/>
                    <a:stretch>
                      <a:fillRect/>
                    </a:stretch>
                  </pic:blipFill>
                  <pic:spPr>
                    <a:xfrm>
                      <a:off x="0" y="0"/>
                      <a:ext cx="5374005" cy="4502785"/>
                    </a:xfrm>
                    <a:prstGeom prst="rect">
                      <a:avLst/>
                    </a:prstGeom>
                    <a:noFill/>
                    <a:ln w="9525">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left="0" w:leftChars="0"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▲半浸没式结构示意图</w:t>
      </w:r>
    </w:p>
    <w:p>
      <w:pPr>
        <w:keepNext w:val="0"/>
        <w:keepLines w:val="0"/>
        <w:pageBreakBefore w:val="0"/>
        <w:widowControl w:val="0"/>
        <w:kinsoku/>
        <w:wordWrap/>
        <w:overflowPunct/>
        <w:topLinePunct w:val="0"/>
        <w:autoSpaceDE/>
        <w:autoSpaceDN/>
        <w:bidi w:val="0"/>
        <w:adjustRightInd/>
        <w:snapToGrid/>
        <w:ind w:left="0" w:leftChars="0"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浸没式对水质的要求较高，一般要求锅炉给水电导率在5μs/cm以下，再由加药装置调整给水电导率。锅炉正常工作时的电导率保持在50~120μs/cm之间，超过120μs/cm，则自动排污、添加纯水；纯水设备的废水率平均40%、锅炉排污量因电导率变化比常规燃气锅炉高出近10倍；</w:t>
      </w:r>
    </w:p>
    <w:p>
      <w:pPr>
        <w:keepNext w:val="0"/>
        <w:keepLines w:val="0"/>
        <w:pageBreakBefore w:val="0"/>
        <w:widowControl w:val="0"/>
        <w:kinsoku/>
        <w:wordWrap/>
        <w:overflowPunct/>
        <w:topLinePunct w:val="0"/>
        <w:autoSpaceDE/>
        <w:autoSpaceDN/>
        <w:bidi w:val="0"/>
        <w:adjustRightInd/>
        <w:snapToGrid/>
        <w:ind w:left="0" w:leftChars="0"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喷射式对锅炉给水电导率要求范围在500~1000μs/cm，也就是常规软化水，没有废水产生，也不额外增加排污量。</w:t>
      </w:r>
    </w:p>
    <w:p>
      <w:pPr>
        <w:keepNext w:val="0"/>
        <w:keepLines w:val="0"/>
        <w:pageBreakBefore w:val="0"/>
        <w:widowControl w:val="0"/>
        <w:kinsoku/>
        <w:wordWrap/>
        <w:overflowPunct/>
        <w:topLinePunct w:val="0"/>
        <w:autoSpaceDE/>
        <w:autoSpaceDN/>
        <w:bidi w:val="0"/>
        <w:adjustRightInd/>
        <w:snapToGrid/>
        <w:ind w:left="0" w:leftChars="0"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经实际测试，同等条件下，每生产1吨蒸汽，浸没式的综合成本是喷射式的110%。</w:t>
      </w:r>
    </w:p>
    <w:p>
      <w:pPr>
        <w:keepNext w:val="0"/>
        <w:keepLines w:val="0"/>
        <w:pageBreakBefore w:val="0"/>
        <w:widowControl w:val="0"/>
        <w:kinsoku/>
        <w:wordWrap/>
        <w:overflowPunct/>
        <w:topLinePunct w:val="0"/>
        <w:autoSpaceDE/>
        <w:autoSpaceDN/>
        <w:bidi w:val="0"/>
        <w:adjustRightInd/>
        <w:snapToGrid/>
        <w:ind w:left="0" w:leftChars="0"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drawing>
          <wp:inline distT="0" distB="0" distL="114300" distR="114300">
            <wp:extent cx="5510530" cy="5578475"/>
            <wp:effectExtent l="0" t="0" r="13970" b="3175"/>
            <wp:docPr id="3"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6"/>
                    <pic:cNvPicPr>
                      <a:picLocks noChangeAspect="1"/>
                    </pic:cNvPicPr>
                  </pic:nvPicPr>
                  <pic:blipFill>
                    <a:blip r:embed="rId5"/>
                    <a:stretch>
                      <a:fillRect/>
                    </a:stretch>
                  </pic:blipFill>
                  <pic:spPr>
                    <a:xfrm>
                      <a:off x="0" y="0"/>
                      <a:ext cx="5510530" cy="5578475"/>
                    </a:xfrm>
                    <a:prstGeom prst="rect">
                      <a:avLst/>
                    </a:prstGeom>
                    <a:noFill/>
                    <a:ln w="9525">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left="0" w:leftChars="0"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▲喷射式结构示意图</w:t>
      </w:r>
    </w:p>
    <w:p>
      <w:pPr>
        <w:keepNext w:val="0"/>
        <w:keepLines w:val="0"/>
        <w:pageBreakBefore w:val="0"/>
        <w:widowControl w:val="0"/>
        <w:kinsoku/>
        <w:wordWrap/>
        <w:overflowPunct/>
        <w:topLinePunct w:val="0"/>
        <w:autoSpaceDE/>
        <w:autoSpaceDN/>
        <w:bidi w:val="0"/>
        <w:adjustRightInd/>
        <w:snapToGrid/>
        <w:ind w:left="0" w:leftChars="0"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在清洁供暖领域，浸没式和喷射式电极锅炉都可通过产生的蒸汽或高温热水，通过换热以后给用户端提供各种参数的热水。蒸汽换热以后的冷凝水再回到纯水箱中，纯水消耗极少，废水率基本不用考虑。</w:t>
      </w:r>
    </w:p>
    <w:p>
      <w:pPr>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如果用户端需要的是高温热水，只能用蒸汽换热，则浸没式同样需要考虑排污损失，因此更适宜采用喷射式电极锅炉。如果用户端需要的是低温热水（90℃以下），用蒸汽换热显然对对设备、管道等要求更高、系统的热损失更大，因此更适宜采用浸没式电极锅炉。</w:t>
      </w:r>
      <w:r>
        <w:rPr>
          <w:rFonts w:hint="eastAsia" w:asciiTheme="minorEastAsia" w:hAnsiTheme="minorEastAsia" w:eastAsiaTheme="minorEastAsia" w:cstheme="minorEastAsia"/>
          <w:sz w:val="28"/>
          <w:szCs w:val="28"/>
        </w:rPr>
        <w:drawing>
          <wp:inline distT="0" distB="0" distL="114300" distR="114300">
            <wp:extent cx="5941695" cy="5562600"/>
            <wp:effectExtent l="0" t="0" r="1905" b="0"/>
            <wp:docPr id="4"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56"/>
                    <pic:cNvPicPr>
                      <a:picLocks noChangeAspect="1"/>
                    </pic:cNvPicPr>
                  </pic:nvPicPr>
                  <pic:blipFill>
                    <a:blip r:embed="rId6"/>
                    <a:stretch>
                      <a:fillRect/>
                    </a:stretch>
                  </pic:blipFill>
                  <pic:spPr>
                    <a:xfrm>
                      <a:off x="0" y="0"/>
                      <a:ext cx="5941695" cy="5562600"/>
                    </a:xfrm>
                    <a:prstGeom prst="rect">
                      <a:avLst/>
                    </a:prstGeom>
                    <a:noFill/>
                    <a:ln w="9525">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left="0" w:leftChars="0"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▲全浸没式结构示意图</w:t>
      </w:r>
    </w:p>
    <w:p>
      <w:pPr>
        <w:keepNext w:val="0"/>
        <w:keepLines w:val="0"/>
        <w:pageBreakBefore w:val="0"/>
        <w:widowControl w:val="0"/>
        <w:kinsoku/>
        <w:wordWrap/>
        <w:overflowPunct/>
        <w:topLinePunct w:val="0"/>
        <w:autoSpaceDE/>
        <w:autoSpaceDN/>
        <w:bidi w:val="0"/>
        <w:adjustRightInd/>
        <w:snapToGrid/>
        <w:ind w:left="0" w:leftChars="0"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总之，用户端如果需要的是高温热水，喷射式电极锅炉运行成本更低；用户端需要的是低温热水，则更适合采用浸没式电极热水锅炉。</w:t>
      </w:r>
    </w:p>
    <w:p>
      <w:pPr>
        <w:keepNext w:val="0"/>
        <w:keepLines w:val="0"/>
        <w:pageBreakBefore w:val="0"/>
        <w:widowControl w:val="0"/>
        <w:kinsoku/>
        <w:wordWrap/>
        <w:overflowPunct/>
        <w:topLinePunct w:val="0"/>
        <w:autoSpaceDE/>
        <w:autoSpaceDN/>
        <w:bidi w:val="0"/>
        <w:adjustRightInd/>
        <w:snapToGrid/>
        <w:ind w:left="0" w:leftChars="0"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但是，其都需要加装换热器、循环泵、定压装置等辅机设备，存在占地面积大、故障点增多、散热损失多、操作难度增加等问题。为此，以江浙地区为代表的国产品牌制造商，将换热器内置于锅炉本体内，开发出电极相变承压热水锅炉，额定出水温度可达150℃以上。其结构特点如下图：</w:t>
      </w:r>
    </w:p>
    <w:p>
      <w:pPr>
        <w:keepNext w:val="0"/>
        <w:keepLines w:val="0"/>
        <w:pageBreakBefore w:val="0"/>
        <w:widowControl w:val="0"/>
        <w:kinsoku/>
        <w:wordWrap/>
        <w:overflowPunct/>
        <w:topLinePunct w:val="0"/>
        <w:autoSpaceDE/>
        <w:autoSpaceDN/>
        <w:bidi w:val="0"/>
        <w:adjustRightInd/>
        <w:snapToGrid/>
        <w:ind w:left="0" w:leftChars="0" w:firstLine="420" w:firstLineChars="200"/>
        <w:textAlignment w:val="auto"/>
        <w:rPr>
          <w:rFonts w:hint="eastAsia" w:asciiTheme="minorEastAsia" w:hAnsiTheme="minorEastAsia" w:eastAsiaTheme="minorEastAsia" w:cstheme="minorEastAsia"/>
          <w:sz w:val="28"/>
          <w:szCs w:val="28"/>
        </w:rPr>
      </w:pPr>
      <w:r>
        <w:drawing>
          <wp:inline distT="0" distB="0" distL="114300" distR="114300">
            <wp:extent cx="6096000" cy="4768850"/>
            <wp:effectExtent l="0" t="0" r="0" b="1270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7"/>
                    <a:stretch>
                      <a:fillRect/>
                    </a:stretch>
                  </pic:blipFill>
                  <pic:spPr>
                    <a:xfrm>
                      <a:off x="0" y="0"/>
                      <a:ext cx="6096000" cy="476885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left="0" w:leftChars="0"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从图中可以看到，锅炉产生的蒸汽通过内置不锈钢换热器将二次侧回水加热至额定温度，蒸汽经换热后成冷凝水直接回到外锅桶，与炉水混合后，经内循环泵到内锅桶，经电极加热后再次形成蒸汽……</w:t>
      </w:r>
    </w:p>
    <w:p>
      <w:pPr>
        <w:keepNext w:val="0"/>
        <w:keepLines w:val="0"/>
        <w:pageBreakBefore w:val="0"/>
        <w:widowControl w:val="0"/>
        <w:kinsoku/>
        <w:wordWrap/>
        <w:overflowPunct/>
        <w:topLinePunct w:val="0"/>
        <w:autoSpaceDE/>
        <w:autoSpaceDN/>
        <w:bidi w:val="0"/>
        <w:adjustRightInd/>
        <w:snapToGrid/>
        <w:ind w:left="0" w:leftChars="0"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如此往复，炉水不会受污染、不会增减，电导率稳定、补水量极少；由于省却了一次侧所有的辅机设备，所以前述的系统缺陷全部得到解决；锅炉采用浸没式，电极采用首创的直线排列、内置换热器分置两侧，降低锅炉高度，能满足各种场地要求。</w:t>
      </w:r>
    </w:p>
    <w:p>
      <w:pPr>
        <w:keepNext w:val="0"/>
        <w:keepLines w:val="0"/>
        <w:pageBreakBefore w:val="0"/>
        <w:widowControl w:val="0"/>
        <w:kinsoku/>
        <w:wordWrap/>
        <w:overflowPunct/>
        <w:topLinePunct w:val="0"/>
        <w:autoSpaceDE/>
        <w:autoSpaceDN/>
        <w:bidi w:val="0"/>
        <w:adjustRightInd/>
        <w:snapToGrid/>
        <w:ind w:left="0" w:leftChars="0"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同理，在锅炉本体上加装真空泵，使锅炉本体始终处于负压状态或微压状态下的电极真空/微压相变热水锅炉，出水温度最高可达105℃，不仅解决了辅机多、占地面积大、故障点增多、散热损失多、操作难度增加等难题，更增加了锅炉安全性、免检等优势。</w:t>
      </w:r>
    </w:p>
    <w:p>
      <w:pPr>
        <w:keepNext w:val="0"/>
        <w:keepLines w:val="0"/>
        <w:pageBreakBefore w:val="0"/>
        <w:widowControl w:val="0"/>
        <w:kinsoku/>
        <w:wordWrap/>
        <w:overflowPunct/>
        <w:topLinePunct w:val="0"/>
        <w:autoSpaceDE/>
        <w:autoSpaceDN/>
        <w:bidi w:val="0"/>
        <w:adjustRightInd/>
        <w:snapToGrid/>
        <w:ind w:left="0" w:leftChars="0"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该产品广泛应用于直接供暖、常温蓄热等场景。截止2021年底，浙江特富、浙江力聚、江苏双良等品牌共有60多台在全国各地各行业，特别在高原地区、偏远地区因其独特优势二格外受用户青睐。</w:t>
      </w:r>
    </w:p>
    <w:p>
      <w:pPr>
        <w:keepNext w:val="0"/>
        <w:keepLines w:val="0"/>
        <w:pageBreakBefore w:val="0"/>
        <w:widowControl w:val="0"/>
        <w:kinsoku/>
        <w:wordWrap/>
        <w:overflowPunct/>
        <w:topLinePunct w:val="0"/>
        <w:autoSpaceDE/>
        <w:autoSpaceDN/>
        <w:bidi w:val="0"/>
        <w:adjustRightInd/>
        <w:snapToGrid/>
        <w:ind w:left="0" w:leftChars="0"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其典型应用案例包括：青海、兰州各热力公司、新疆各方舱医院、部队、学校、富蕴**铍业有限公司常压蓄热（军方保密单位）等。</w:t>
      </w:r>
    </w:p>
    <w:p>
      <w:pPr>
        <w:keepNext w:val="0"/>
        <w:keepLines w:val="0"/>
        <w:pageBreakBefore w:val="0"/>
        <w:widowControl w:val="0"/>
        <w:kinsoku/>
        <w:wordWrap/>
        <w:overflowPunct/>
        <w:topLinePunct w:val="0"/>
        <w:autoSpaceDE/>
        <w:autoSpaceDN/>
        <w:bidi w:val="0"/>
        <w:adjustRightInd/>
        <w:snapToGrid/>
        <w:ind w:left="0" w:leftChars="0"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综上所述，电极锅炉在中国已经被广泛使用，无论浸没式还是喷射式技术都非常成熟，没有先进之别、好坏之分；只要选择正规大厂出品，更没有爆炸、本体带电等顾虑。</w:t>
      </w:r>
    </w:p>
    <w:p>
      <w:pPr>
        <w:keepNext w:val="0"/>
        <w:keepLines w:val="0"/>
        <w:pageBreakBefore w:val="0"/>
        <w:widowControl w:val="0"/>
        <w:kinsoku/>
        <w:wordWrap/>
        <w:overflowPunct/>
        <w:topLinePunct w:val="0"/>
        <w:autoSpaceDE/>
        <w:autoSpaceDN/>
        <w:bidi w:val="0"/>
        <w:adjustRightInd/>
        <w:snapToGrid/>
        <w:ind w:left="0" w:leftChars="0" w:firstLine="560"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用户需要根据不同的应用场景，选择不同结构形式的锅炉：蒸汽锅炉应当选用喷射式，高温热水应当选浸没式相变承压热水锅炉，低温热水则是浸没式真空/微压相变热水锅炉更能满足用户端对安全、节能、高效的需求。</w:t>
      </w:r>
    </w:p>
    <w:sectPr>
      <w:pgSz w:w="11906" w:h="16838"/>
      <w:pgMar w:top="1440" w:right="846" w:bottom="1440" w:left="9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I4MjA2YzRkNThlMzZjNjNiZTdkNjI2YjllNTQ1NTQifQ=="/>
  </w:docVars>
  <w:rsids>
    <w:rsidRoot w:val="1D012F19"/>
    <w:rsid w:val="1D012F19"/>
    <w:rsid w:val="617059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4.pn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6</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2024-05-12T00:25:00Z</dcterms:created>
  <dc:creator>家住中国</dc:creator>
  <cp:lastModifiedBy>家住中国</cp:lastModifiedBy>
  <cp:lastPrinted>2024-05-12T00:45:52Z</cp:lastPrinted>
  <dcterms:modified xsi:type="dcterms:W3CDTF">2024-05-12T00:45:55Z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34F605F9971F482A8F3A368927A09DAF_11</vt:lpwstr>
  </property>
</Properties>
</file>